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both"/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kern w:val="0"/>
          <w:sz w:val="30"/>
          <w:szCs w:val="30"/>
          <w:lang w:eastAsia="zh-CN"/>
        </w:rPr>
        <w:t>附件一：产品及技术要求</w:t>
      </w:r>
    </w:p>
    <w:tbl>
      <w:tblPr>
        <w:tblStyle w:val="5"/>
        <w:tblpPr w:leftFromText="180" w:rightFromText="180" w:vertAnchor="text" w:horzAnchor="page" w:tblpX="765" w:tblpY="519"/>
        <w:tblOverlap w:val="never"/>
        <w:tblW w:w="113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675"/>
        <w:gridCol w:w="1740"/>
        <w:gridCol w:w="2520"/>
        <w:gridCol w:w="1110"/>
        <w:gridCol w:w="960"/>
        <w:gridCol w:w="735"/>
        <w:gridCol w:w="1185"/>
        <w:gridCol w:w="1691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57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参考品牌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配置要求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政采编号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配件数量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单价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5" w:hRule="atLeast"/>
        </w:trPr>
        <w:tc>
          <w:tcPr>
            <w:tcW w:w="5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核心交换机</w:t>
            </w: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LS-12504-S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 S12504-S 以太网交换机主机；2块H3C S12500-S 系列主控制引擎模块；2块S12504-S交换网板,D类；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542421</w:t>
            </w:r>
          </w:p>
        </w:tc>
        <w:tc>
          <w:tcPr>
            <w:tcW w:w="169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1084842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电源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2500W交流电源模块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LSXM1GT48SE3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48端口千兆以太网电接口模块(RJ45）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522" w:hRule="atLeast"/>
        </w:trPr>
        <w:tc>
          <w:tcPr>
            <w:tcW w:w="5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LSXM2TGS48SG3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 S12500-S 48端口万兆以太网光接口模块(SFP+,LC)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1287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千兆光纤模块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SFP-GE-SX-MM850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光模块-SFP-GE-多模模块-(850nm,0.55km,LC)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1309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94248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接入交换机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 xml:space="preserve">S5130-54S-HI 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 S5130-54S-HI L3以太网交换机主机,支持48个10/100/1000BASE-T端口,支持4个10G/1G BASE-X SFP+端口,支持2个QSFP+堆叠端口,(AC/DC)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19646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137522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千兆光纤模块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SFP-GE-SX-MM850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光模块-SFP-GE-多模模块-(850nm,0.55km,LC)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312"/>
              </w:tabs>
              <w:jc w:val="left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ab/>
            </w: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1309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18326</w:t>
            </w:r>
          </w:p>
        </w:tc>
        <w:tc>
          <w:tcPr>
            <w:tcW w:w="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光纤交换机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 xml:space="preserve">CN3300B  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 CN3300B光纤交换机-24端口(12端口激活,含12*8Gb多模SFP)-单电源(交流)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85945.35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171890.7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显卡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GPU卡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GPU卡 NVIDIA M4000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中央政府采购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7082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5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虚拟化软件H3C CAS企业版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虚拟化软件H3C CAS企业版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12122266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38871.86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155487.44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415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H3C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虚拟化软件H3C CAS企业版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虚拟化软件H3C CAS企业版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12122266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38871.86</w:t>
            </w:r>
          </w:p>
        </w:tc>
        <w:tc>
          <w:tcPr>
            <w:tcW w:w="16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233231.16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654" w:hRule="atLeast"/>
        </w:trPr>
        <w:tc>
          <w:tcPr>
            <w:tcW w:w="94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总金额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 xml:space="preserve"> 1902629.3 </w:t>
            </w:r>
          </w:p>
        </w:tc>
      </w:tr>
    </w:tbl>
    <w:tbl>
      <w:tblPr>
        <w:tblStyle w:val="6"/>
        <w:tblpPr w:leftFromText="180" w:rightFromText="180" w:vertAnchor="text" w:tblpX="10214" w:tblpY="-23446"/>
        <w:tblOverlap w:val="never"/>
        <w:tblW w:w="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" w:hRule="atLeast"/>
        </w:trPr>
        <w:tc>
          <w:tcPr>
            <w:tcW w:w="56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textAlignment w:val="auto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pStyle w:val="3"/>
        <w:bidi w:val="0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F7836"/>
    <w:rsid w:val="0C422CC0"/>
    <w:rsid w:val="116E300A"/>
    <w:rsid w:val="11EC7BE4"/>
    <w:rsid w:val="1DBC2BDC"/>
    <w:rsid w:val="2061434B"/>
    <w:rsid w:val="25B161CD"/>
    <w:rsid w:val="26090ABE"/>
    <w:rsid w:val="2ED95BDF"/>
    <w:rsid w:val="2F791C52"/>
    <w:rsid w:val="3578183D"/>
    <w:rsid w:val="389F7E90"/>
    <w:rsid w:val="39C556BA"/>
    <w:rsid w:val="3CFD4F4E"/>
    <w:rsid w:val="3DCB0C9A"/>
    <w:rsid w:val="42562C9A"/>
    <w:rsid w:val="46815F0A"/>
    <w:rsid w:val="4B007FFB"/>
    <w:rsid w:val="5A266143"/>
    <w:rsid w:val="5C292EF9"/>
    <w:rsid w:val="77C62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FollowedHyperlink"/>
    <w:basedOn w:val="7"/>
    <w:uiPriority w:val="0"/>
    <w:rPr>
      <w:color w:val="333333"/>
      <w:u w:val="none"/>
    </w:rPr>
  </w:style>
  <w:style w:type="character" w:styleId="9">
    <w:name w:val="Hyperlink"/>
    <w:basedOn w:val="7"/>
    <w:uiPriority w:val="0"/>
    <w:rPr>
      <w:color w:val="333333"/>
      <w:u w:val="none"/>
    </w:rPr>
  </w:style>
  <w:style w:type="character" w:customStyle="1" w:styleId="10">
    <w:name w:val="current"/>
    <w:basedOn w:val="7"/>
    <w:uiPriority w:val="0"/>
    <w:rPr>
      <w:color w:val="333333"/>
    </w:rPr>
  </w:style>
  <w:style w:type="character" w:customStyle="1" w:styleId="11">
    <w:name w:val="count"/>
    <w:basedOn w:val="7"/>
    <w:uiPriority w:val="0"/>
  </w:style>
  <w:style w:type="character" w:customStyle="1" w:styleId="12">
    <w:name w:val="span_date1"/>
    <w:basedOn w:val="7"/>
    <w:uiPriority w:val="0"/>
    <w:rPr>
      <w:color w:val="FFFFFF"/>
      <w:shd w:val="clear" w:color="auto" w:fill="1898DD"/>
    </w:rPr>
  </w:style>
  <w:style w:type="character" w:customStyle="1" w:styleId="13">
    <w:name w:val="span_date"/>
    <w:basedOn w:val="7"/>
    <w:uiPriority w:val="0"/>
    <w:rPr>
      <w:color w:val="999999"/>
      <w:sz w:val="18"/>
      <w:szCs w:val="18"/>
    </w:rPr>
  </w:style>
  <w:style w:type="character" w:customStyle="1" w:styleId="14">
    <w:name w:val="count4"/>
    <w:basedOn w:val="7"/>
    <w:uiPriority w:val="0"/>
  </w:style>
  <w:style w:type="character" w:customStyle="1" w:styleId="15">
    <w:name w:val="schedulingstate6"/>
    <w:basedOn w:val="7"/>
    <w:uiPriority w:val="0"/>
    <w:rPr>
      <w:shd w:val="clear" w:color="auto" w:fill="DDDDDD"/>
    </w:rPr>
  </w:style>
  <w:style w:type="character" w:customStyle="1" w:styleId="16">
    <w:name w:val="current2"/>
    <w:basedOn w:val="7"/>
    <w:uiPriority w:val="0"/>
    <w:rPr>
      <w:color w:val="333333"/>
    </w:rPr>
  </w:style>
  <w:style w:type="character" w:customStyle="1" w:styleId="17">
    <w:name w:val="notice"/>
    <w:basedOn w:val="7"/>
    <w:uiPriority w:val="0"/>
    <w:rPr>
      <w:sz w:val="18"/>
      <w:szCs w:val="18"/>
    </w:rPr>
  </w:style>
  <w:style w:type="character" w:customStyle="1" w:styleId="18">
    <w:name w:val="color_tit"/>
    <w:basedOn w:val="7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aonanxzp</dc:creator>
  <cp:lastModifiedBy>李绰</cp:lastModifiedBy>
  <dcterms:modified xsi:type="dcterms:W3CDTF">2019-08-01T00:50:14Z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