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6" w:lineRule="atLeast"/>
        <w:ind w:firstLine="482"/>
        <w:jc w:val="center"/>
        <w:rPr>
          <w:rFonts w:ascii="微软雅黑" w:hAnsi="微软雅黑" w:eastAsia="微软雅黑" w:cs="微软雅黑"/>
          <w:color w:val="333333"/>
          <w:sz w:val="35"/>
          <w:szCs w:val="35"/>
        </w:rPr>
      </w:pPr>
      <w:r>
        <w:rPr>
          <w:rFonts w:hint="eastAsia" w:ascii="微软雅黑" w:hAnsi="微软雅黑" w:eastAsia="微软雅黑" w:cs="微软雅黑"/>
          <w:color w:val="333333"/>
          <w:sz w:val="35"/>
          <w:szCs w:val="35"/>
        </w:rPr>
        <w:t>科研项目测试化验加工委托协议公示</w:t>
      </w:r>
    </w:p>
    <w:p>
      <w:pPr>
        <w:pStyle w:val="4"/>
        <w:spacing w:before="0" w:beforeAutospacing="0" w:after="0" w:afterAutospacing="0" w:line="486" w:lineRule="atLeast"/>
        <w:ind w:firstLine="488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4"/>
        <w:spacing w:before="0" w:beforeAutospacing="0" w:after="0" w:afterAutospacing="0" w:line="400" w:lineRule="exact"/>
        <w:ind w:firstLine="488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按照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首都医科大学</w:t>
      </w:r>
      <w:r>
        <w:rPr>
          <w:rFonts w:hint="eastAsia" w:ascii="微软雅黑" w:hAnsi="微软雅黑" w:eastAsia="微软雅黑" w:cs="微软雅黑"/>
          <w:sz w:val="28"/>
          <w:szCs w:val="28"/>
        </w:rPr>
        <w:t>《关于加强测试化验加工委托协议签订审批要求的</w:t>
      </w:r>
      <w:r>
        <w:rPr>
          <w:rFonts w:ascii="微软雅黑" w:hAnsi="微软雅黑" w:eastAsia="微软雅黑" w:cs="微软雅黑"/>
          <w:sz w:val="28"/>
          <w:szCs w:val="28"/>
        </w:rPr>
        <w:t>通知</w:t>
      </w:r>
      <w:r>
        <w:rPr>
          <w:rFonts w:hint="eastAsia" w:ascii="微软雅黑" w:hAnsi="微软雅黑" w:eastAsia="微软雅黑" w:cs="微软雅黑"/>
          <w:sz w:val="28"/>
          <w:szCs w:val="28"/>
        </w:rPr>
        <w:t>》中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相关规定，现对以下外协项目进行公示：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委托任务名称：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青少年抑郁健康教育动画视频制作                    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委托人：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马辛  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委托人所在单位：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首都医科大学学院 学系附属北京安定医院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受委托单位全称：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北京百思迈徳广告有限公司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合同总金额：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  <w:lang w:val="en-US" w:eastAsia="zh-CN"/>
        </w:rPr>
        <w:t>19.4万元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highlight w:val="yellow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合同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主要内容：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青少年抑郁健康教育动画视频制作           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委托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任务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经费来源：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项目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名称：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潜在抑郁风险评估相关的生物学、心理学理论依据及验证标准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项目负责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人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：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马辛      </w:t>
      </w:r>
      <w:r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项目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来源单位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国家重点基础研究发展计划     </w:t>
      </w:r>
    </w:p>
    <w:p>
      <w:pPr>
        <w:pStyle w:val="4"/>
        <w:spacing w:before="0" w:beforeAutospacing="0" w:after="260" w:afterAutospacing="0" w:line="400" w:lineRule="exact"/>
        <w:ind w:firstLine="488"/>
        <w:rPr>
          <w:rFonts w:ascii="微软雅黑" w:hAnsi="微软雅黑" w:eastAsia="微软雅黑" w:cs="微软雅黑"/>
          <w:color w:val="333333"/>
          <w:sz w:val="28"/>
          <w:szCs w:val="28"/>
        </w:rPr>
      </w:pPr>
    </w:p>
    <w:p>
      <w:pPr>
        <w:pStyle w:val="4"/>
        <w:spacing w:before="0" w:beforeAutospacing="0" w:after="260" w:afterAutospacing="0" w:line="400" w:lineRule="exact"/>
        <w:ind w:firstLine="488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公示时间为2020年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日至2020年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日。如对公示内容有异议，自公示之日起3个工作日内，可通过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电话或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OA邮箱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进行反馈。</w:t>
      </w:r>
    </w:p>
    <w:p>
      <w:pPr>
        <w:pStyle w:val="4"/>
        <w:spacing w:before="0" w:beforeAutospacing="0" w:after="260" w:afterAutospacing="0" w:line="400" w:lineRule="exact"/>
        <w:ind w:firstLine="488"/>
        <w:rPr>
          <w:rFonts w:hint="default" w:ascii="微软雅黑" w:hAnsi="微软雅黑" w:eastAsia="微软雅黑" w:cs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科技处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 xml:space="preserve">  59513366</w:t>
      </w:r>
    </w:p>
    <w:p>
      <w:pPr>
        <w:pStyle w:val="4"/>
        <w:wordWrap w:val="0"/>
        <w:spacing w:before="0" w:beforeAutospacing="0" w:after="260" w:afterAutospacing="0" w:line="486" w:lineRule="atLeast"/>
        <w:ind w:firstLine="480"/>
        <w:jc w:val="right"/>
        <w:rPr>
          <w:rFonts w:ascii="微软雅黑" w:hAnsi="微软雅黑" w:eastAsia="微软雅黑" w:cs="微软雅黑"/>
          <w:color w:val="333333"/>
          <w:sz w:val="28"/>
          <w:szCs w:val="28"/>
        </w:rPr>
      </w:pPr>
    </w:p>
    <w:p>
      <w:pPr>
        <w:pStyle w:val="4"/>
        <w:spacing w:before="0" w:beforeAutospacing="0" w:after="260" w:afterAutospacing="0" w:line="486" w:lineRule="atLeast"/>
        <w:ind w:firstLine="480"/>
        <w:jc w:val="right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科技处</w:t>
      </w:r>
    </w:p>
    <w:p>
      <w:pPr>
        <w:pStyle w:val="4"/>
        <w:spacing w:before="0" w:beforeAutospacing="0" w:after="260" w:afterAutospacing="0" w:line="486" w:lineRule="atLeast"/>
        <w:ind w:firstLine="48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2020年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388"/>
    <w:rsid w:val="00071388"/>
    <w:rsid w:val="00153AA3"/>
    <w:rsid w:val="00187DE5"/>
    <w:rsid w:val="00206439"/>
    <w:rsid w:val="00292B20"/>
    <w:rsid w:val="00322BC9"/>
    <w:rsid w:val="003F7FAB"/>
    <w:rsid w:val="004A1A98"/>
    <w:rsid w:val="005367CE"/>
    <w:rsid w:val="00612F8C"/>
    <w:rsid w:val="006821F6"/>
    <w:rsid w:val="00762D62"/>
    <w:rsid w:val="00870A92"/>
    <w:rsid w:val="00932F76"/>
    <w:rsid w:val="00962245"/>
    <w:rsid w:val="009703AC"/>
    <w:rsid w:val="009D24FE"/>
    <w:rsid w:val="00AD786B"/>
    <w:rsid w:val="00B11506"/>
    <w:rsid w:val="00B27362"/>
    <w:rsid w:val="00C0062D"/>
    <w:rsid w:val="00D00BF2"/>
    <w:rsid w:val="00E43FE2"/>
    <w:rsid w:val="00E82694"/>
    <w:rsid w:val="00EE3535"/>
    <w:rsid w:val="00F263AA"/>
    <w:rsid w:val="291B65E5"/>
    <w:rsid w:val="2D096CDE"/>
    <w:rsid w:val="572E67D6"/>
    <w:rsid w:val="59427EAE"/>
    <w:rsid w:val="5C7E430D"/>
    <w:rsid w:val="622605FC"/>
    <w:rsid w:val="65CF4A36"/>
    <w:rsid w:val="6EB1016C"/>
    <w:rsid w:val="758910F3"/>
    <w:rsid w:val="76FF5ED3"/>
    <w:rsid w:val="7E5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439</Characters>
  <Lines>3</Lines>
  <Paragraphs>1</Paragraphs>
  <TotalTime>23</TotalTime>
  <ScaleCrop>false</ScaleCrop>
  <LinksUpToDate>false</LinksUpToDate>
  <CharactersWithSpaces>514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2020-09-09T06:59:00Z</dcterms:created>
  <dc:creator>lenovo</dc:creator>
  <cp:lastModifiedBy>Cyan</cp:lastModifiedBy>
  <dcterms:modified xsi:type="dcterms:W3CDTF">2020-09-09T07:50:05Z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