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126"/>
      </w:tblGrid>
      <w:tr w:rsidR="00610AA9">
        <w:tc>
          <w:tcPr>
            <w:tcW w:w="1984" w:type="dxa"/>
          </w:tcPr>
          <w:p w:rsidR="00610AA9" w:rsidRDefault="00B907E8">
            <w:pPr>
              <w:jc w:val="center"/>
              <w:rPr>
                <w:rFonts w:eastAsia="黑体"/>
                <w:sz w:val="21"/>
                <w:szCs w:val="21"/>
              </w:rPr>
            </w:pPr>
            <w:r>
              <w:rPr>
                <w:rFonts w:eastAsia="黑体" w:hint="eastAsia"/>
                <w:sz w:val="21"/>
                <w:szCs w:val="21"/>
              </w:rPr>
              <w:t>委托协议编号</w:t>
            </w:r>
          </w:p>
          <w:p w:rsidR="00610AA9" w:rsidRDefault="00B907E8">
            <w:pPr>
              <w:jc w:val="center"/>
              <w:rPr>
                <w:rFonts w:eastAsia="黑体"/>
                <w:sz w:val="21"/>
                <w:szCs w:val="21"/>
              </w:rPr>
            </w:pPr>
            <w:r>
              <w:rPr>
                <w:rFonts w:eastAsia="黑体" w:hint="eastAsia"/>
                <w:sz w:val="21"/>
                <w:szCs w:val="21"/>
              </w:rPr>
              <w:t>（由科技处填写）</w:t>
            </w:r>
            <w:r>
              <w:rPr>
                <w:rFonts w:eastAsia="黑体" w:hint="eastAsia"/>
                <w:sz w:val="21"/>
                <w:szCs w:val="21"/>
              </w:rPr>
              <w:t xml:space="preserve">     </w:t>
            </w:r>
          </w:p>
        </w:tc>
        <w:tc>
          <w:tcPr>
            <w:tcW w:w="2126" w:type="dxa"/>
          </w:tcPr>
          <w:p w:rsidR="00610AA9" w:rsidRDefault="00610AA9">
            <w:pPr>
              <w:jc w:val="center"/>
              <w:rPr>
                <w:rFonts w:eastAsia="黑体"/>
                <w:sz w:val="52"/>
              </w:rPr>
            </w:pPr>
          </w:p>
        </w:tc>
      </w:tr>
    </w:tbl>
    <w:p w:rsidR="00610AA9" w:rsidRDefault="00610AA9">
      <w:pPr>
        <w:jc w:val="center"/>
        <w:rPr>
          <w:rFonts w:eastAsia="黑体"/>
          <w:sz w:val="52"/>
        </w:rPr>
      </w:pPr>
    </w:p>
    <w:p w:rsidR="00610AA9" w:rsidRDefault="00B907E8">
      <w:pPr>
        <w:jc w:val="center"/>
        <w:rPr>
          <w:rFonts w:eastAsia="黑体"/>
          <w:sz w:val="52"/>
        </w:rPr>
      </w:pPr>
      <w:r>
        <w:rPr>
          <w:rFonts w:eastAsia="黑体" w:hint="eastAsia"/>
          <w:sz w:val="52"/>
        </w:rPr>
        <w:t>测试化验加工委托协议</w:t>
      </w:r>
    </w:p>
    <w:p w:rsidR="00610AA9" w:rsidRDefault="00610AA9">
      <w:pPr>
        <w:adjustRightInd w:val="0"/>
        <w:snapToGrid w:val="0"/>
        <w:rPr>
          <w:sz w:val="28"/>
        </w:rPr>
      </w:pPr>
    </w:p>
    <w:p w:rsidR="00610AA9" w:rsidRDefault="00610AA9">
      <w:pPr>
        <w:adjustRightInd w:val="0"/>
        <w:snapToGrid w:val="0"/>
        <w:rPr>
          <w:sz w:val="32"/>
        </w:rPr>
      </w:pPr>
    </w:p>
    <w:tbl>
      <w:tblPr>
        <w:tblW w:w="7996" w:type="dxa"/>
        <w:tblInd w:w="8" w:type="dxa"/>
        <w:tblBorders>
          <w:bottom w:val="single" w:sz="4" w:space="0" w:color="auto"/>
        </w:tblBorders>
        <w:tblLook w:val="04A0"/>
      </w:tblPr>
      <w:tblGrid>
        <w:gridCol w:w="2356"/>
        <w:gridCol w:w="2340"/>
        <w:gridCol w:w="1200"/>
        <w:gridCol w:w="2100"/>
      </w:tblGrid>
      <w:tr w:rsidR="00610AA9">
        <w:trPr>
          <w:trHeight w:val="630"/>
        </w:trPr>
        <w:tc>
          <w:tcPr>
            <w:tcW w:w="2356" w:type="dxa"/>
            <w:noWrap/>
            <w:vAlign w:val="bottom"/>
          </w:tcPr>
          <w:p w:rsidR="00610AA9" w:rsidRDefault="00B907E8">
            <w:pPr>
              <w:tabs>
                <w:tab w:val="left" w:pos="2208"/>
              </w:tabs>
              <w:adjustRightInd w:val="0"/>
              <w:snapToGrid w:val="0"/>
              <w:jc w:val="both"/>
              <w:rPr>
                <w:sz w:val="28"/>
                <w:szCs w:val="28"/>
              </w:rPr>
            </w:pPr>
            <w:r>
              <w:rPr>
                <w:rFonts w:hint="eastAsia"/>
                <w:sz w:val="28"/>
                <w:szCs w:val="28"/>
              </w:rPr>
              <w:t>委托任务名称：</w:t>
            </w:r>
          </w:p>
        </w:tc>
        <w:tc>
          <w:tcPr>
            <w:tcW w:w="5640" w:type="dxa"/>
            <w:gridSpan w:val="3"/>
            <w:tcBorders>
              <w:bottom w:val="single" w:sz="4" w:space="0" w:color="auto"/>
            </w:tcBorders>
            <w:noWrap/>
            <w:vAlign w:val="bottom"/>
          </w:tcPr>
          <w:p w:rsidR="00610AA9" w:rsidRDefault="00F16ABA" w:rsidP="00150040">
            <w:pPr>
              <w:tabs>
                <w:tab w:val="left" w:pos="2208"/>
              </w:tabs>
              <w:adjustRightInd w:val="0"/>
              <w:snapToGrid w:val="0"/>
              <w:jc w:val="both"/>
              <w:rPr>
                <w:sz w:val="28"/>
                <w:szCs w:val="28"/>
              </w:rPr>
            </w:pPr>
            <w:r>
              <w:rPr>
                <w:rFonts w:hint="eastAsia"/>
                <w:sz w:val="28"/>
                <w:szCs w:val="28"/>
              </w:rPr>
              <w:t>使用</w:t>
            </w:r>
            <w:r w:rsidR="00150040">
              <w:rPr>
                <w:rFonts w:hint="eastAsia"/>
                <w:sz w:val="28"/>
                <w:szCs w:val="28"/>
              </w:rPr>
              <w:t>单细胞测序技术对</w:t>
            </w:r>
            <w:r w:rsidR="00150040" w:rsidRPr="00150040">
              <w:rPr>
                <w:rFonts w:hint="eastAsia"/>
                <w:sz w:val="28"/>
                <w:szCs w:val="28"/>
              </w:rPr>
              <w:t>大鼠脑内小胶质细胞</w:t>
            </w:r>
            <w:r w:rsidR="00150040">
              <w:rPr>
                <w:rFonts w:hint="eastAsia"/>
                <w:sz w:val="28"/>
                <w:szCs w:val="28"/>
              </w:rPr>
              <w:t>进行检测</w:t>
            </w:r>
          </w:p>
        </w:tc>
      </w:tr>
      <w:tr w:rsidR="004D2893">
        <w:trPr>
          <w:trHeight w:val="630"/>
        </w:trPr>
        <w:tc>
          <w:tcPr>
            <w:tcW w:w="2356" w:type="dxa"/>
            <w:noWrap/>
            <w:vAlign w:val="bottom"/>
          </w:tcPr>
          <w:p w:rsidR="004D2893" w:rsidRPr="00717510" w:rsidRDefault="004D2893">
            <w:pPr>
              <w:tabs>
                <w:tab w:val="left" w:pos="2208"/>
              </w:tabs>
              <w:adjustRightInd w:val="0"/>
              <w:snapToGrid w:val="0"/>
              <w:jc w:val="both"/>
              <w:rPr>
                <w:sz w:val="28"/>
                <w:szCs w:val="28"/>
              </w:rPr>
            </w:pPr>
            <w:r w:rsidRPr="00717510">
              <w:rPr>
                <w:rFonts w:hint="eastAsia"/>
                <w:sz w:val="28"/>
                <w:szCs w:val="28"/>
              </w:rPr>
              <w:t>经</w:t>
            </w:r>
            <w:r w:rsidRPr="00717510">
              <w:rPr>
                <w:rFonts w:hint="eastAsia"/>
                <w:sz w:val="28"/>
                <w:szCs w:val="28"/>
              </w:rPr>
              <w:t xml:space="preserve"> </w:t>
            </w:r>
            <w:r w:rsidRPr="00717510">
              <w:rPr>
                <w:rFonts w:hint="eastAsia"/>
                <w:sz w:val="28"/>
                <w:szCs w:val="28"/>
              </w:rPr>
              <w:t>费</w:t>
            </w:r>
            <w:r w:rsidRPr="00717510">
              <w:rPr>
                <w:rFonts w:hint="eastAsia"/>
                <w:sz w:val="28"/>
                <w:szCs w:val="28"/>
              </w:rPr>
              <w:t xml:space="preserve"> </w:t>
            </w:r>
            <w:r w:rsidRPr="00717510">
              <w:rPr>
                <w:rFonts w:hint="eastAsia"/>
                <w:sz w:val="28"/>
                <w:szCs w:val="28"/>
              </w:rPr>
              <w:t>来</w:t>
            </w:r>
            <w:r w:rsidRPr="00717510">
              <w:rPr>
                <w:rFonts w:hint="eastAsia"/>
                <w:sz w:val="28"/>
                <w:szCs w:val="28"/>
              </w:rPr>
              <w:t xml:space="preserve"> </w:t>
            </w:r>
            <w:r w:rsidRPr="00717510">
              <w:rPr>
                <w:rFonts w:hint="eastAsia"/>
                <w:sz w:val="28"/>
                <w:szCs w:val="28"/>
              </w:rPr>
              <w:t>源：</w:t>
            </w:r>
          </w:p>
        </w:tc>
        <w:tc>
          <w:tcPr>
            <w:tcW w:w="5640" w:type="dxa"/>
            <w:gridSpan w:val="3"/>
            <w:tcBorders>
              <w:bottom w:val="single" w:sz="4" w:space="0" w:color="auto"/>
            </w:tcBorders>
            <w:noWrap/>
            <w:vAlign w:val="bottom"/>
          </w:tcPr>
          <w:p w:rsidR="004D2893" w:rsidRPr="00717510" w:rsidRDefault="004D2893" w:rsidP="00FC301E">
            <w:pPr>
              <w:adjustRightInd w:val="0"/>
              <w:snapToGrid w:val="0"/>
              <w:rPr>
                <w:rFonts w:ascii="宋体" w:hAnsi="宋体"/>
                <w:bCs/>
                <w:sz w:val="28"/>
                <w:szCs w:val="28"/>
              </w:rPr>
            </w:pPr>
            <w:r w:rsidRPr="00717510">
              <w:rPr>
                <w:rFonts w:ascii="宋体" w:hAnsi="宋体" w:hint="eastAsia"/>
                <w:bCs/>
                <w:sz w:val="28"/>
                <w:szCs w:val="28"/>
              </w:rPr>
              <w:t xml:space="preserve">国家自然科学基金  </w:t>
            </w:r>
          </w:p>
        </w:tc>
      </w:tr>
      <w:tr w:rsidR="004D2893">
        <w:trPr>
          <w:trHeight w:val="630"/>
        </w:trPr>
        <w:tc>
          <w:tcPr>
            <w:tcW w:w="2356" w:type="dxa"/>
            <w:noWrap/>
            <w:vAlign w:val="bottom"/>
          </w:tcPr>
          <w:p w:rsidR="004D2893" w:rsidRPr="00717510" w:rsidRDefault="004D2893">
            <w:pPr>
              <w:adjustRightInd w:val="0"/>
              <w:snapToGrid w:val="0"/>
              <w:jc w:val="both"/>
              <w:rPr>
                <w:sz w:val="28"/>
                <w:szCs w:val="28"/>
              </w:rPr>
            </w:pPr>
            <w:r w:rsidRPr="00717510">
              <w:rPr>
                <w:rFonts w:hint="eastAsia"/>
                <w:sz w:val="28"/>
                <w:szCs w:val="28"/>
              </w:rPr>
              <w:t>委</w:t>
            </w:r>
            <w:r w:rsidRPr="00717510">
              <w:rPr>
                <w:rFonts w:hint="eastAsia"/>
                <w:sz w:val="28"/>
                <w:szCs w:val="28"/>
              </w:rPr>
              <w:t xml:space="preserve"> </w:t>
            </w:r>
            <w:r w:rsidRPr="00717510">
              <w:rPr>
                <w:rFonts w:hint="eastAsia"/>
                <w:sz w:val="28"/>
                <w:szCs w:val="28"/>
              </w:rPr>
              <w:t>托</w:t>
            </w:r>
            <w:r w:rsidRPr="00717510">
              <w:rPr>
                <w:rFonts w:hint="eastAsia"/>
                <w:sz w:val="28"/>
                <w:szCs w:val="28"/>
              </w:rPr>
              <w:t xml:space="preserve"> </w:t>
            </w:r>
            <w:r w:rsidRPr="00717510">
              <w:rPr>
                <w:rFonts w:hint="eastAsia"/>
                <w:sz w:val="28"/>
                <w:szCs w:val="28"/>
              </w:rPr>
              <w:t>人：</w:t>
            </w:r>
          </w:p>
        </w:tc>
        <w:tc>
          <w:tcPr>
            <w:tcW w:w="2340" w:type="dxa"/>
            <w:tcBorders>
              <w:bottom w:val="single" w:sz="4" w:space="0" w:color="auto"/>
            </w:tcBorders>
            <w:noWrap/>
            <w:vAlign w:val="bottom"/>
          </w:tcPr>
          <w:p w:rsidR="004D2893" w:rsidRPr="00717510" w:rsidRDefault="004D2893">
            <w:pPr>
              <w:adjustRightInd w:val="0"/>
              <w:snapToGrid w:val="0"/>
              <w:jc w:val="both"/>
              <w:rPr>
                <w:sz w:val="28"/>
                <w:szCs w:val="28"/>
              </w:rPr>
            </w:pPr>
            <w:r w:rsidRPr="00717510">
              <w:rPr>
                <w:rFonts w:hint="eastAsia"/>
                <w:sz w:val="28"/>
                <w:szCs w:val="28"/>
              </w:rPr>
              <w:t>王刚</w:t>
            </w:r>
          </w:p>
        </w:tc>
        <w:tc>
          <w:tcPr>
            <w:tcW w:w="1200" w:type="dxa"/>
            <w:tcBorders>
              <w:bottom w:val="nil"/>
            </w:tcBorders>
            <w:noWrap/>
            <w:vAlign w:val="bottom"/>
          </w:tcPr>
          <w:p w:rsidR="004D2893" w:rsidRPr="00717510" w:rsidRDefault="004D2893">
            <w:pPr>
              <w:adjustRightInd w:val="0"/>
              <w:snapToGrid w:val="0"/>
              <w:jc w:val="both"/>
              <w:rPr>
                <w:sz w:val="28"/>
                <w:szCs w:val="28"/>
              </w:rPr>
            </w:pPr>
            <w:r w:rsidRPr="00717510">
              <w:rPr>
                <w:rFonts w:hint="eastAsia"/>
                <w:sz w:val="28"/>
                <w:szCs w:val="28"/>
              </w:rPr>
              <w:t>电话：</w:t>
            </w:r>
          </w:p>
        </w:tc>
        <w:tc>
          <w:tcPr>
            <w:tcW w:w="2100" w:type="dxa"/>
            <w:tcBorders>
              <w:bottom w:val="single" w:sz="4" w:space="0" w:color="auto"/>
            </w:tcBorders>
            <w:noWrap/>
            <w:vAlign w:val="bottom"/>
          </w:tcPr>
          <w:p w:rsidR="004D2893" w:rsidRPr="00717510" w:rsidRDefault="004D2893">
            <w:pPr>
              <w:adjustRightInd w:val="0"/>
              <w:snapToGrid w:val="0"/>
              <w:jc w:val="both"/>
              <w:rPr>
                <w:sz w:val="28"/>
                <w:szCs w:val="28"/>
              </w:rPr>
            </w:pPr>
            <w:r w:rsidRPr="00717510">
              <w:rPr>
                <w:rFonts w:hint="eastAsia"/>
                <w:sz w:val="28"/>
                <w:szCs w:val="28"/>
              </w:rPr>
              <w:t>010-58340245</w:t>
            </w:r>
          </w:p>
        </w:tc>
      </w:tr>
      <w:tr w:rsidR="004D2893">
        <w:trPr>
          <w:trHeight w:val="630"/>
        </w:trPr>
        <w:tc>
          <w:tcPr>
            <w:tcW w:w="2356" w:type="dxa"/>
            <w:noWrap/>
            <w:vAlign w:val="bottom"/>
          </w:tcPr>
          <w:p w:rsidR="004D2893" w:rsidRPr="00717510" w:rsidRDefault="004D2893">
            <w:pPr>
              <w:tabs>
                <w:tab w:val="left" w:pos="2208"/>
              </w:tabs>
              <w:adjustRightInd w:val="0"/>
              <w:snapToGrid w:val="0"/>
              <w:jc w:val="both"/>
              <w:rPr>
                <w:sz w:val="28"/>
                <w:szCs w:val="28"/>
              </w:rPr>
            </w:pPr>
            <w:r w:rsidRPr="00717510">
              <w:rPr>
                <w:rFonts w:hint="eastAsia"/>
                <w:sz w:val="28"/>
                <w:szCs w:val="28"/>
              </w:rPr>
              <w:t>所在单位：</w:t>
            </w:r>
          </w:p>
        </w:tc>
        <w:tc>
          <w:tcPr>
            <w:tcW w:w="5640" w:type="dxa"/>
            <w:gridSpan w:val="3"/>
            <w:tcBorders>
              <w:top w:val="single" w:sz="4" w:space="0" w:color="auto"/>
              <w:bottom w:val="single" w:sz="4" w:space="0" w:color="auto"/>
            </w:tcBorders>
            <w:noWrap/>
            <w:vAlign w:val="bottom"/>
          </w:tcPr>
          <w:p w:rsidR="004D2893" w:rsidRPr="00717510" w:rsidRDefault="004D2893" w:rsidP="00F16ABA">
            <w:pPr>
              <w:tabs>
                <w:tab w:val="left" w:pos="2208"/>
              </w:tabs>
              <w:adjustRightInd w:val="0"/>
              <w:snapToGrid w:val="0"/>
              <w:jc w:val="both"/>
              <w:rPr>
                <w:sz w:val="28"/>
                <w:szCs w:val="28"/>
              </w:rPr>
            </w:pPr>
            <w:r w:rsidRPr="00717510">
              <w:rPr>
                <w:rFonts w:hint="eastAsia"/>
                <w:sz w:val="28"/>
                <w:szCs w:val="28"/>
              </w:rPr>
              <w:t>首都医科大学</w:t>
            </w:r>
            <w:r w:rsidRPr="00717510">
              <w:rPr>
                <w:rFonts w:hint="eastAsia"/>
                <w:sz w:val="28"/>
                <w:szCs w:val="28"/>
              </w:rPr>
              <w:t xml:space="preserve"> </w:t>
            </w:r>
            <w:r w:rsidRPr="00717510">
              <w:rPr>
                <w:rFonts w:hint="eastAsia"/>
                <w:sz w:val="28"/>
                <w:szCs w:val="28"/>
              </w:rPr>
              <w:t>学院</w:t>
            </w:r>
            <w:r w:rsidRPr="00717510">
              <w:rPr>
                <w:rFonts w:hint="eastAsia"/>
                <w:sz w:val="28"/>
                <w:szCs w:val="28"/>
              </w:rPr>
              <w:t xml:space="preserve"> </w:t>
            </w:r>
            <w:r w:rsidRPr="00717510">
              <w:rPr>
                <w:rFonts w:hint="eastAsia"/>
                <w:sz w:val="28"/>
                <w:szCs w:val="28"/>
              </w:rPr>
              <w:t>学系附属北京安定医院</w:t>
            </w:r>
          </w:p>
        </w:tc>
      </w:tr>
      <w:tr w:rsidR="004D2893">
        <w:trPr>
          <w:trHeight w:val="630"/>
        </w:trPr>
        <w:tc>
          <w:tcPr>
            <w:tcW w:w="2356" w:type="dxa"/>
            <w:noWrap/>
            <w:vAlign w:val="bottom"/>
          </w:tcPr>
          <w:p w:rsidR="004D2893" w:rsidRDefault="004D2893">
            <w:pPr>
              <w:adjustRightInd w:val="0"/>
              <w:snapToGrid w:val="0"/>
              <w:jc w:val="both"/>
              <w:rPr>
                <w:sz w:val="28"/>
                <w:szCs w:val="28"/>
                <w:u w:val="single"/>
              </w:rPr>
            </w:pPr>
            <w:r>
              <w:rPr>
                <w:rFonts w:hint="eastAsia"/>
                <w:sz w:val="28"/>
                <w:szCs w:val="28"/>
              </w:rPr>
              <w:t>单位通讯地址：</w:t>
            </w:r>
          </w:p>
        </w:tc>
        <w:tc>
          <w:tcPr>
            <w:tcW w:w="5640" w:type="dxa"/>
            <w:gridSpan w:val="3"/>
            <w:tcBorders>
              <w:top w:val="single" w:sz="4" w:space="0" w:color="auto"/>
              <w:bottom w:val="single" w:sz="4" w:space="0" w:color="auto"/>
            </w:tcBorders>
            <w:noWrap/>
            <w:vAlign w:val="bottom"/>
          </w:tcPr>
          <w:p w:rsidR="004D2893" w:rsidRDefault="004D2893">
            <w:pPr>
              <w:adjustRightInd w:val="0"/>
              <w:snapToGrid w:val="0"/>
              <w:jc w:val="both"/>
              <w:rPr>
                <w:sz w:val="28"/>
                <w:szCs w:val="28"/>
              </w:rPr>
            </w:pPr>
            <w:r>
              <w:rPr>
                <w:rFonts w:hint="eastAsia"/>
                <w:sz w:val="28"/>
                <w:szCs w:val="28"/>
              </w:rPr>
              <w:t>北京市丰台区右安门外西头条</w:t>
            </w:r>
            <w:r>
              <w:rPr>
                <w:rFonts w:hint="eastAsia"/>
                <w:sz w:val="28"/>
                <w:szCs w:val="28"/>
              </w:rPr>
              <w:t>10</w:t>
            </w:r>
            <w:r>
              <w:rPr>
                <w:rFonts w:hint="eastAsia"/>
                <w:sz w:val="28"/>
                <w:szCs w:val="28"/>
              </w:rPr>
              <w:t>号</w:t>
            </w:r>
          </w:p>
        </w:tc>
      </w:tr>
      <w:tr w:rsidR="004D2893">
        <w:trPr>
          <w:trHeight w:val="630"/>
        </w:trPr>
        <w:tc>
          <w:tcPr>
            <w:tcW w:w="7996" w:type="dxa"/>
            <w:gridSpan w:val="4"/>
            <w:noWrap/>
            <w:vAlign w:val="bottom"/>
          </w:tcPr>
          <w:p w:rsidR="004D2893" w:rsidRDefault="004D2893">
            <w:pPr>
              <w:tabs>
                <w:tab w:val="left" w:pos="2208"/>
              </w:tabs>
              <w:adjustRightInd w:val="0"/>
              <w:snapToGrid w:val="0"/>
              <w:jc w:val="both"/>
              <w:rPr>
                <w:sz w:val="28"/>
                <w:szCs w:val="28"/>
              </w:rPr>
            </w:pPr>
          </w:p>
        </w:tc>
      </w:tr>
      <w:tr w:rsidR="004D2893">
        <w:trPr>
          <w:trHeight w:val="630"/>
        </w:trPr>
        <w:tc>
          <w:tcPr>
            <w:tcW w:w="2356" w:type="dxa"/>
            <w:noWrap/>
            <w:vAlign w:val="bottom"/>
          </w:tcPr>
          <w:p w:rsidR="004D2893" w:rsidRDefault="004D2893">
            <w:pPr>
              <w:tabs>
                <w:tab w:val="left" w:pos="2208"/>
              </w:tabs>
              <w:adjustRightInd w:val="0"/>
              <w:snapToGrid w:val="0"/>
              <w:jc w:val="both"/>
              <w:rPr>
                <w:sz w:val="28"/>
                <w:szCs w:val="28"/>
              </w:rPr>
            </w:pPr>
            <w:r>
              <w:rPr>
                <w:rFonts w:hint="eastAsia"/>
                <w:sz w:val="28"/>
                <w:szCs w:val="28"/>
              </w:rPr>
              <w:t>受委托单位：</w:t>
            </w:r>
          </w:p>
        </w:tc>
        <w:tc>
          <w:tcPr>
            <w:tcW w:w="5640" w:type="dxa"/>
            <w:gridSpan w:val="3"/>
            <w:tcBorders>
              <w:bottom w:val="single" w:sz="4" w:space="0" w:color="auto"/>
            </w:tcBorders>
            <w:noWrap/>
            <w:vAlign w:val="bottom"/>
          </w:tcPr>
          <w:p w:rsidR="004D2893" w:rsidRPr="00F16ABA" w:rsidRDefault="004D2893">
            <w:pPr>
              <w:tabs>
                <w:tab w:val="left" w:pos="2208"/>
              </w:tabs>
              <w:adjustRightInd w:val="0"/>
              <w:snapToGrid w:val="0"/>
              <w:jc w:val="both"/>
              <w:rPr>
                <w:sz w:val="28"/>
                <w:szCs w:val="28"/>
              </w:rPr>
            </w:pPr>
            <w:r w:rsidRPr="00F16ABA">
              <w:rPr>
                <w:rFonts w:hint="eastAsia"/>
                <w:bCs/>
                <w:sz w:val="28"/>
                <w:szCs w:val="28"/>
              </w:rPr>
              <w:t>北京神农鼎生物科技有限公司</w:t>
            </w:r>
          </w:p>
        </w:tc>
      </w:tr>
      <w:tr w:rsidR="004D2893">
        <w:trPr>
          <w:trHeight w:val="630"/>
        </w:trPr>
        <w:tc>
          <w:tcPr>
            <w:tcW w:w="2356" w:type="dxa"/>
            <w:noWrap/>
            <w:vAlign w:val="bottom"/>
          </w:tcPr>
          <w:p w:rsidR="004D2893" w:rsidRDefault="004D2893">
            <w:pPr>
              <w:tabs>
                <w:tab w:val="left" w:pos="2208"/>
              </w:tabs>
              <w:adjustRightInd w:val="0"/>
              <w:snapToGrid w:val="0"/>
              <w:jc w:val="both"/>
              <w:rPr>
                <w:sz w:val="28"/>
                <w:szCs w:val="28"/>
              </w:rPr>
            </w:pPr>
            <w:r>
              <w:rPr>
                <w:rFonts w:hint="eastAsia"/>
                <w:sz w:val="28"/>
                <w:szCs w:val="28"/>
              </w:rPr>
              <w:t>联系电话：</w:t>
            </w:r>
          </w:p>
        </w:tc>
        <w:tc>
          <w:tcPr>
            <w:tcW w:w="5640" w:type="dxa"/>
            <w:gridSpan w:val="3"/>
            <w:tcBorders>
              <w:bottom w:val="nil"/>
            </w:tcBorders>
            <w:noWrap/>
            <w:vAlign w:val="bottom"/>
          </w:tcPr>
          <w:p w:rsidR="004D2893" w:rsidRPr="00F16ABA" w:rsidRDefault="004D2893">
            <w:pPr>
              <w:tabs>
                <w:tab w:val="left" w:pos="2208"/>
              </w:tabs>
              <w:adjustRightInd w:val="0"/>
              <w:snapToGrid w:val="0"/>
              <w:jc w:val="both"/>
              <w:rPr>
                <w:sz w:val="28"/>
                <w:szCs w:val="28"/>
              </w:rPr>
            </w:pPr>
            <w:r w:rsidRPr="00F16ABA">
              <w:rPr>
                <w:rFonts w:hint="eastAsia"/>
                <w:bCs/>
                <w:sz w:val="28"/>
                <w:szCs w:val="28"/>
              </w:rPr>
              <w:t>18610835705</w:t>
            </w:r>
          </w:p>
        </w:tc>
      </w:tr>
      <w:tr w:rsidR="004D2893" w:rsidRPr="00F16ABA">
        <w:trPr>
          <w:trHeight w:val="630"/>
        </w:trPr>
        <w:tc>
          <w:tcPr>
            <w:tcW w:w="2356" w:type="dxa"/>
            <w:tcBorders>
              <w:bottom w:val="nil"/>
            </w:tcBorders>
            <w:noWrap/>
            <w:vAlign w:val="bottom"/>
          </w:tcPr>
          <w:p w:rsidR="004D2893" w:rsidRDefault="004D2893">
            <w:pPr>
              <w:adjustRightInd w:val="0"/>
              <w:snapToGrid w:val="0"/>
              <w:jc w:val="both"/>
              <w:rPr>
                <w:sz w:val="28"/>
                <w:szCs w:val="28"/>
                <w:u w:val="single"/>
              </w:rPr>
            </w:pPr>
            <w:r>
              <w:rPr>
                <w:rFonts w:hint="eastAsia"/>
                <w:sz w:val="28"/>
                <w:szCs w:val="28"/>
              </w:rPr>
              <w:t>单位通讯地址：</w:t>
            </w:r>
          </w:p>
        </w:tc>
        <w:tc>
          <w:tcPr>
            <w:tcW w:w="5640" w:type="dxa"/>
            <w:gridSpan w:val="3"/>
            <w:tcBorders>
              <w:top w:val="single" w:sz="4" w:space="0" w:color="auto"/>
            </w:tcBorders>
            <w:noWrap/>
            <w:vAlign w:val="bottom"/>
          </w:tcPr>
          <w:p w:rsidR="004D2893" w:rsidRPr="00F16ABA" w:rsidRDefault="004D2893" w:rsidP="00F16ABA">
            <w:pPr>
              <w:adjustRightInd w:val="0"/>
              <w:snapToGrid w:val="0"/>
              <w:jc w:val="both"/>
              <w:rPr>
                <w:bCs/>
                <w:sz w:val="28"/>
                <w:szCs w:val="28"/>
              </w:rPr>
            </w:pPr>
            <w:r w:rsidRPr="00F16ABA">
              <w:rPr>
                <w:rFonts w:hint="eastAsia"/>
                <w:bCs/>
                <w:sz w:val="28"/>
                <w:szCs w:val="28"/>
              </w:rPr>
              <w:t>北京市顺义区赵全营兆丰产业基地园盈路</w:t>
            </w:r>
            <w:r w:rsidRPr="00F16ABA">
              <w:rPr>
                <w:rFonts w:hint="eastAsia"/>
                <w:bCs/>
                <w:sz w:val="28"/>
                <w:szCs w:val="28"/>
              </w:rPr>
              <w:t>16</w:t>
            </w:r>
            <w:r w:rsidRPr="00F16ABA">
              <w:rPr>
                <w:rFonts w:hint="eastAsia"/>
                <w:bCs/>
                <w:sz w:val="28"/>
                <w:szCs w:val="28"/>
              </w:rPr>
              <w:t>号</w:t>
            </w:r>
            <w:r w:rsidRPr="00F16ABA">
              <w:rPr>
                <w:rFonts w:hint="eastAsia"/>
                <w:bCs/>
                <w:sz w:val="28"/>
                <w:szCs w:val="28"/>
              </w:rPr>
              <w:t>2</w:t>
            </w:r>
            <w:r w:rsidRPr="00F16ABA">
              <w:rPr>
                <w:rFonts w:hint="eastAsia"/>
                <w:bCs/>
                <w:sz w:val="28"/>
                <w:szCs w:val="28"/>
              </w:rPr>
              <w:t>幢</w:t>
            </w:r>
            <w:r w:rsidRPr="00F16ABA">
              <w:rPr>
                <w:rFonts w:hint="eastAsia"/>
                <w:bCs/>
                <w:sz w:val="28"/>
                <w:szCs w:val="28"/>
              </w:rPr>
              <w:t>175</w:t>
            </w:r>
            <w:r w:rsidRPr="00F16ABA">
              <w:rPr>
                <w:rFonts w:hint="eastAsia"/>
                <w:bCs/>
                <w:sz w:val="28"/>
                <w:szCs w:val="28"/>
              </w:rPr>
              <w:t>室</w:t>
            </w:r>
          </w:p>
        </w:tc>
      </w:tr>
    </w:tbl>
    <w:p w:rsidR="00610AA9" w:rsidRDefault="00610AA9">
      <w:pPr>
        <w:adjustRightInd w:val="0"/>
        <w:snapToGrid w:val="0"/>
        <w:ind w:leftChars="50" w:left="100"/>
        <w:rPr>
          <w:sz w:val="28"/>
          <w:szCs w:val="28"/>
          <w:u w:val="single"/>
        </w:rPr>
      </w:pPr>
    </w:p>
    <w:p w:rsidR="00610AA9" w:rsidRDefault="00610AA9">
      <w:pPr>
        <w:adjustRightInd w:val="0"/>
        <w:snapToGrid w:val="0"/>
        <w:rPr>
          <w:sz w:val="28"/>
          <w:szCs w:val="28"/>
          <w:u w:val="single"/>
        </w:rPr>
      </w:pPr>
    </w:p>
    <w:p w:rsidR="00610AA9" w:rsidRDefault="00610AA9">
      <w:pPr>
        <w:adjustRightInd w:val="0"/>
        <w:snapToGrid w:val="0"/>
        <w:ind w:leftChars="50" w:left="100"/>
        <w:rPr>
          <w:sz w:val="28"/>
          <w:szCs w:val="28"/>
          <w:u w:val="single"/>
        </w:rPr>
      </w:pPr>
    </w:p>
    <w:p w:rsidR="00F16ABA" w:rsidRDefault="00B907E8" w:rsidP="004E1637">
      <w:pPr>
        <w:adjustRightInd w:val="0"/>
        <w:snapToGrid w:val="0"/>
        <w:spacing w:beforeLines="100" w:afterLines="100"/>
        <w:jc w:val="center"/>
        <w:rPr>
          <w:sz w:val="28"/>
          <w:szCs w:val="28"/>
          <w:u w:val="single"/>
        </w:rPr>
      </w:pPr>
      <w:r>
        <w:rPr>
          <w:rFonts w:hint="eastAsia"/>
          <w:sz w:val="28"/>
          <w:szCs w:val="28"/>
        </w:rPr>
        <w:t>委托任务期限</w:t>
      </w:r>
      <w:r w:rsidR="00F16ABA">
        <w:rPr>
          <w:rFonts w:hint="eastAsia"/>
          <w:sz w:val="28"/>
          <w:szCs w:val="28"/>
        </w:rPr>
        <w:t>：</w:t>
      </w:r>
      <w:r w:rsidR="00F16ABA">
        <w:rPr>
          <w:rFonts w:hint="eastAsia"/>
          <w:sz w:val="28"/>
          <w:szCs w:val="28"/>
        </w:rPr>
        <w:t>2020</w:t>
      </w:r>
      <w:r w:rsidR="00F16ABA">
        <w:rPr>
          <w:rFonts w:hint="eastAsia"/>
          <w:sz w:val="28"/>
          <w:szCs w:val="28"/>
        </w:rPr>
        <w:t>年</w:t>
      </w:r>
      <w:r w:rsidR="00F16ABA">
        <w:rPr>
          <w:rFonts w:hint="eastAsia"/>
          <w:sz w:val="28"/>
          <w:szCs w:val="28"/>
        </w:rPr>
        <w:t>1</w:t>
      </w:r>
      <w:r w:rsidR="00BC12FC">
        <w:rPr>
          <w:rFonts w:hint="eastAsia"/>
          <w:sz w:val="28"/>
          <w:szCs w:val="28"/>
        </w:rPr>
        <w:t>0</w:t>
      </w:r>
      <w:r w:rsidR="00F16ABA">
        <w:rPr>
          <w:rFonts w:hint="eastAsia"/>
          <w:sz w:val="28"/>
          <w:szCs w:val="28"/>
        </w:rPr>
        <w:t>月</w:t>
      </w:r>
      <w:r w:rsidR="00BC12FC">
        <w:rPr>
          <w:rFonts w:hint="eastAsia"/>
          <w:sz w:val="28"/>
          <w:szCs w:val="28"/>
        </w:rPr>
        <w:t>20</w:t>
      </w:r>
      <w:r w:rsidR="00F16ABA">
        <w:rPr>
          <w:rFonts w:hint="eastAsia"/>
          <w:sz w:val="28"/>
          <w:szCs w:val="28"/>
        </w:rPr>
        <w:t>日</w:t>
      </w:r>
      <w:r w:rsidR="00F16ABA">
        <w:rPr>
          <w:rFonts w:hint="eastAsia"/>
          <w:sz w:val="28"/>
          <w:szCs w:val="28"/>
        </w:rPr>
        <w:t xml:space="preserve">  </w:t>
      </w:r>
      <w:r w:rsidR="00F16ABA">
        <w:rPr>
          <w:rFonts w:hint="eastAsia"/>
          <w:sz w:val="28"/>
          <w:szCs w:val="28"/>
        </w:rPr>
        <w:t>至</w:t>
      </w:r>
      <w:r w:rsidR="00F16ABA">
        <w:rPr>
          <w:rFonts w:hint="eastAsia"/>
          <w:sz w:val="28"/>
          <w:szCs w:val="28"/>
        </w:rPr>
        <w:t>202</w:t>
      </w:r>
      <w:r w:rsidR="00BC12FC">
        <w:rPr>
          <w:rFonts w:hint="eastAsia"/>
          <w:sz w:val="28"/>
          <w:szCs w:val="28"/>
        </w:rPr>
        <w:t>0</w:t>
      </w:r>
      <w:r w:rsidR="00F16ABA">
        <w:rPr>
          <w:rFonts w:hint="eastAsia"/>
          <w:sz w:val="28"/>
          <w:szCs w:val="28"/>
        </w:rPr>
        <w:t>年</w:t>
      </w:r>
      <w:r w:rsidR="00F16ABA">
        <w:rPr>
          <w:rFonts w:hint="eastAsia"/>
          <w:sz w:val="28"/>
          <w:szCs w:val="28"/>
        </w:rPr>
        <w:t>1</w:t>
      </w:r>
      <w:r w:rsidR="00BC12FC">
        <w:rPr>
          <w:rFonts w:hint="eastAsia"/>
          <w:sz w:val="28"/>
          <w:szCs w:val="28"/>
        </w:rPr>
        <w:t>2</w:t>
      </w:r>
      <w:r w:rsidR="00F16ABA">
        <w:rPr>
          <w:rFonts w:hint="eastAsia"/>
          <w:sz w:val="28"/>
          <w:szCs w:val="28"/>
        </w:rPr>
        <w:t>月</w:t>
      </w:r>
      <w:r w:rsidR="00BC12FC">
        <w:rPr>
          <w:rFonts w:hint="eastAsia"/>
          <w:sz w:val="28"/>
          <w:szCs w:val="28"/>
        </w:rPr>
        <w:t>3</w:t>
      </w:r>
      <w:r w:rsidR="00F16ABA">
        <w:rPr>
          <w:rFonts w:hint="eastAsia"/>
          <w:sz w:val="28"/>
          <w:szCs w:val="28"/>
        </w:rPr>
        <w:t>1</w:t>
      </w:r>
      <w:r w:rsidR="00F16ABA">
        <w:rPr>
          <w:rFonts w:hint="eastAsia"/>
          <w:sz w:val="28"/>
          <w:szCs w:val="28"/>
        </w:rPr>
        <w:t>日</w:t>
      </w:r>
    </w:p>
    <w:p w:rsidR="00610AA9" w:rsidRDefault="00F16ABA" w:rsidP="004E1637">
      <w:pPr>
        <w:adjustRightInd w:val="0"/>
        <w:snapToGrid w:val="0"/>
        <w:spacing w:beforeLines="100" w:afterLines="100"/>
        <w:jc w:val="center"/>
        <w:rPr>
          <w:sz w:val="28"/>
          <w:szCs w:val="28"/>
          <w:u w:val="single"/>
        </w:rPr>
      </w:pPr>
      <w:r>
        <w:rPr>
          <w:rFonts w:hint="eastAsia"/>
          <w:sz w:val="28"/>
          <w:szCs w:val="28"/>
        </w:rPr>
        <w:t>签订日期：</w:t>
      </w:r>
      <w:r>
        <w:rPr>
          <w:rFonts w:hint="eastAsia"/>
          <w:sz w:val="28"/>
          <w:szCs w:val="28"/>
        </w:rPr>
        <w:t>2020</w:t>
      </w:r>
      <w:r>
        <w:rPr>
          <w:rFonts w:hint="eastAsia"/>
          <w:sz w:val="28"/>
          <w:szCs w:val="28"/>
        </w:rPr>
        <w:t>年</w:t>
      </w:r>
      <w:r>
        <w:rPr>
          <w:rFonts w:hint="eastAsia"/>
          <w:sz w:val="28"/>
          <w:szCs w:val="28"/>
        </w:rPr>
        <w:t>1</w:t>
      </w:r>
      <w:r w:rsidR="00BC12FC">
        <w:rPr>
          <w:rFonts w:hint="eastAsia"/>
          <w:sz w:val="28"/>
          <w:szCs w:val="28"/>
        </w:rPr>
        <w:t>0</w:t>
      </w:r>
      <w:r>
        <w:rPr>
          <w:rFonts w:hint="eastAsia"/>
          <w:sz w:val="28"/>
          <w:szCs w:val="28"/>
        </w:rPr>
        <w:t>月</w:t>
      </w:r>
      <w:r>
        <w:rPr>
          <w:rFonts w:hint="eastAsia"/>
          <w:sz w:val="28"/>
          <w:szCs w:val="28"/>
        </w:rPr>
        <w:t xml:space="preserve"> </w:t>
      </w:r>
      <w:r w:rsidR="00BC12FC">
        <w:rPr>
          <w:rFonts w:hint="eastAsia"/>
          <w:sz w:val="28"/>
          <w:szCs w:val="28"/>
        </w:rPr>
        <w:t>20</w:t>
      </w:r>
      <w:r w:rsidR="00B907E8">
        <w:rPr>
          <w:rFonts w:hint="eastAsia"/>
          <w:sz w:val="28"/>
          <w:szCs w:val="28"/>
        </w:rPr>
        <w:t>日</w:t>
      </w:r>
    </w:p>
    <w:p w:rsidR="00610AA9" w:rsidRDefault="00610AA9">
      <w:pPr>
        <w:ind w:leftChars="50" w:left="100"/>
        <w:rPr>
          <w:sz w:val="30"/>
          <w:szCs w:val="30"/>
        </w:rPr>
      </w:pPr>
    </w:p>
    <w:p w:rsidR="00610AA9" w:rsidRDefault="00610AA9">
      <w:pPr>
        <w:ind w:leftChars="50" w:left="100"/>
        <w:rPr>
          <w:sz w:val="30"/>
          <w:szCs w:val="30"/>
          <w:u w:val="single"/>
        </w:rPr>
      </w:pPr>
    </w:p>
    <w:p w:rsidR="00610AA9" w:rsidRDefault="00B907E8">
      <w:pPr>
        <w:jc w:val="center"/>
        <w:rPr>
          <w:b/>
          <w:sz w:val="32"/>
        </w:rPr>
      </w:pPr>
      <w:r>
        <w:rPr>
          <w:rFonts w:hint="eastAsia"/>
          <w:sz w:val="30"/>
        </w:rPr>
        <w:t>首都医科大学科技处</w:t>
      </w:r>
      <w:r w:rsidR="00F66A0E">
        <w:rPr>
          <w:rFonts w:hint="eastAsia"/>
          <w:sz w:val="30"/>
        </w:rPr>
        <w:t>2020</w:t>
      </w:r>
      <w:r w:rsidR="00F66A0E">
        <w:rPr>
          <w:rFonts w:hint="eastAsia"/>
          <w:sz w:val="30"/>
        </w:rPr>
        <w:t>制</w:t>
      </w:r>
    </w:p>
    <w:p w:rsidR="00610AA9" w:rsidRDefault="00B907E8">
      <w:r>
        <w:br w:type="page"/>
      </w:r>
    </w:p>
    <w:p w:rsidR="00610AA9" w:rsidRDefault="00B907E8">
      <w:pPr>
        <w:jc w:val="center"/>
        <w:rPr>
          <w:rFonts w:eastAsia="黑体"/>
          <w:b/>
          <w:sz w:val="32"/>
        </w:rPr>
      </w:pPr>
      <w:r>
        <w:rPr>
          <w:rFonts w:eastAsia="黑体" w:hint="eastAsia"/>
          <w:b/>
          <w:sz w:val="32"/>
        </w:rPr>
        <w:lastRenderedPageBreak/>
        <w:t>填写说明</w:t>
      </w:r>
    </w:p>
    <w:p w:rsidR="00610AA9" w:rsidRDefault="00610AA9">
      <w:pPr>
        <w:spacing w:line="360" w:lineRule="auto"/>
        <w:jc w:val="both"/>
        <w:rPr>
          <w:rFonts w:eastAsia="楷体_GB2312"/>
          <w:b/>
          <w:sz w:val="24"/>
        </w:rPr>
      </w:pP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本协议适用于我校教师在项目研究过程中支付给外单位的检验、测试、化验及加工等费用时需要签署的协议。</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本协议书未尽事项，可由当事人附页另行约定，并可作为本协议的组成部分。如协议研究内容涉及国家秘密或重大商业秘密的，双方应另行签署保密义务。</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使用本协议书时约定无须填写的条款，应在该条款处注明“无”等字样。</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协议书要求</w:t>
      </w:r>
      <w:r>
        <w:rPr>
          <w:rFonts w:eastAsia="楷体_GB2312"/>
          <w:sz w:val="24"/>
        </w:rPr>
        <w:t>A4</w:t>
      </w:r>
      <w:r>
        <w:rPr>
          <w:rFonts w:eastAsia="楷体_GB2312" w:hint="eastAsia"/>
          <w:sz w:val="24"/>
        </w:rPr>
        <w:t>纸打印，一式</w:t>
      </w:r>
      <w:r>
        <w:rPr>
          <w:rFonts w:eastAsia="楷体_GB2312" w:hint="eastAsia"/>
          <w:sz w:val="24"/>
        </w:rPr>
        <w:t>4</w:t>
      </w:r>
      <w:r>
        <w:rPr>
          <w:rFonts w:eastAsia="楷体_GB2312" w:hint="eastAsia"/>
          <w:sz w:val="24"/>
        </w:rPr>
        <w:t>份，左侧装订，正文内容所用字型应不小于</w:t>
      </w:r>
      <w:r>
        <w:rPr>
          <w:rFonts w:eastAsia="楷体_GB2312"/>
          <w:sz w:val="24"/>
        </w:rPr>
        <w:t>5</w:t>
      </w:r>
      <w:r>
        <w:rPr>
          <w:rFonts w:eastAsia="楷体_GB2312" w:hint="eastAsia"/>
          <w:sz w:val="24"/>
        </w:rPr>
        <w:t>号字，协议正本中所涉及与本协议约定事项有关的技术资料及其指定附件备齐后应合装成册，其规格大小应与协议书一致。</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审批流程：</w:t>
      </w:r>
    </w:p>
    <w:p w:rsidR="00610AA9" w:rsidRDefault="00B907E8">
      <w:pPr>
        <w:spacing w:line="360" w:lineRule="auto"/>
        <w:ind w:firstLineChars="200" w:firstLine="480"/>
        <w:rPr>
          <w:rFonts w:eastAsia="楷体_GB2312"/>
          <w:sz w:val="24"/>
        </w:rPr>
      </w:pPr>
      <w:r>
        <w:rPr>
          <w:rFonts w:eastAsia="楷体_GB2312" w:hint="eastAsia"/>
          <w:sz w:val="24"/>
        </w:rPr>
        <w:t xml:space="preserve">1. </w:t>
      </w:r>
      <w:r>
        <w:rPr>
          <w:rFonts w:eastAsia="楷体_GB2312" w:hint="eastAsia"/>
          <w:sz w:val="24"/>
        </w:rPr>
        <w:t>协议双方协商填写协议内容后，受委托方先签字盖章（注意同时加盖覆盖协议全部内容的骑缝章）；</w:t>
      </w:r>
    </w:p>
    <w:p w:rsidR="00610AA9" w:rsidRDefault="00B907E8">
      <w:pPr>
        <w:spacing w:line="360" w:lineRule="auto"/>
        <w:ind w:firstLineChars="200" w:firstLine="480"/>
        <w:rPr>
          <w:rFonts w:eastAsia="楷体_GB2312"/>
          <w:sz w:val="24"/>
        </w:rPr>
      </w:pPr>
      <w:r>
        <w:rPr>
          <w:rFonts w:eastAsia="楷体_GB2312" w:hint="eastAsia"/>
          <w:sz w:val="24"/>
        </w:rPr>
        <w:t xml:space="preserve">2. </w:t>
      </w:r>
      <w:r>
        <w:rPr>
          <w:rFonts w:eastAsia="楷体_GB2312" w:hint="eastAsia"/>
          <w:sz w:val="24"/>
        </w:rPr>
        <w:t>在科研管理系统中提交委托任务经费来源的科研项目的任务书</w:t>
      </w:r>
      <w:r>
        <w:rPr>
          <w:rFonts w:eastAsia="楷体_GB2312" w:hint="eastAsia"/>
          <w:sz w:val="24"/>
        </w:rPr>
        <w:t>/</w:t>
      </w:r>
      <w:r>
        <w:rPr>
          <w:rFonts w:eastAsia="楷体_GB2312" w:hint="eastAsia"/>
          <w:sz w:val="24"/>
        </w:rPr>
        <w:t>计划书</w:t>
      </w:r>
      <w:r>
        <w:rPr>
          <w:rFonts w:eastAsia="楷体_GB2312" w:hint="eastAsia"/>
          <w:sz w:val="24"/>
        </w:rPr>
        <w:t>/</w:t>
      </w:r>
      <w:r>
        <w:rPr>
          <w:rFonts w:eastAsia="楷体_GB2312" w:hint="eastAsia"/>
          <w:sz w:val="24"/>
        </w:rPr>
        <w:t>预算书；</w:t>
      </w:r>
    </w:p>
    <w:p w:rsidR="00610AA9" w:rsidRDefault="00B907E8">
      <w:pPr>
        <w:spacing w:line="360" w:lineRule="auto"/>
        <w:ind w:firstLineChars="200" w:firstLine="480"/>
        <w:rPr>
          <w:rFonts w:eastAsia="楷体_GB2312"/>
          <w:sz w:val="24"/>
          <w:szCs w:val="22"/>
        </w:rPr>
      </w:pPr>
      <w:r>
        <w:rPr>
          <w:rFonts w:eastAsia="楷体_GB2312" w:hint="eastAsia"/>
          <w:sz w:val="24"/>
        </w:rPr>
        <w:t xml:space="preserve">3. </w:t>
      </w:r>
      <w:r>
        <w:rPr>
          <w:rFonts w:eastAsia="楷体_GB2312" w:hint="eastAsia"/>
          <w:sz w:val="24"/>
        </w:rPr>
        <w:t>委托人持委托协议、</w:t>
      </w:r>
      <w:r>
        <w:rPr>
          <w:rFonts w:ascii="Courier New" w:eastAsia="楷体_GB2312" w:hint="eastAsia"/>
          <w:sz w:val="24"/>
        </w:rPr>
        <w:t>《首都医科大学合（协）作研究经费、测试化验加工费外拨审批表》及</w:t>
      </w:r>
      <w:r>
        <w:rPr>
          <w:rFonts w:eastAsia="楷体_GB2312" w:hint="eastAsia"/>
          <w:sz w:val="24"/>
        </w:rPr>
        <w:t>审批表中要求的相关材料到相关部门审核</w:t>
      </w:r>
      <w:r>
        <w:rPr>
          <w:rFonts w:eastAsia="楷体_GB2312" w:hint="eastAsia"/>
          <w:sz w:val="24"/>
          <w:szCs w:val="22"/>
        </w:rPr>
        <w:t>盖章。上述材料在学院、科技处、财务处各备存一份；</w:t>
      </w:r>
    </w:p>
    <w:p w:rsidR="00610AA9" w:rsidRDefault="00B907E8">
      <w:pPr>
        <w:numPr>
          <w:ilvl w:val="0"/>
          <w:numId w:val="1"/>
        </w:numPr>
        <w:tabs>
          <w:tab w:val="clear" w:pos="960"/>
          <w:tab w:val="left" w:pos="0"/>
        </w:tabs>
        <w:spacing w:line="360" w:lineRule="auto"/>
        <w:ind w:left="700" w:hanging="700"/>
        <w:jc w:val="both"/>
        <w:rPr>
          <w:rFonts w:eastAsia="楷体_GB2312"/>
          <w:sz w:val="24"/>
        </w:rPr>
      </w:pPr>
      <w:r>
        <w:rPr>
          <w:rFonts w:eastAsia="楷体_GB2312" w:hint="eastAsia"/>
          <w:sz w:val="24"/>
        </w:rPr>
        <w:t>测试化验的原始结果须归档保存</w:t>
      </w:r>
      <w:r>
        <w:rPr>
          <w:rFonts w:eastAsia="楷体_GB2312" w:hint="eastAsia"/>
          <w:sz w:val="24"/>
        </w:rPr>
        <w:t>10</w:t>
      </w:r>
      <w:r>
        <w:rPr>
          <w:rFonts w:eastAsia="楷体_GB2312" w:hint="eastAsia"/>
          <w:sz w:val="24"/>
        </w:rPr>
        <w:t>年，以备审计检查。</w:t>
      </w:r>
    </w:p>
    <w:p w:rsidR="00610AA9" w:rsidRDefault="00B907E8">
      <w:pPr>
        <w:numPr>
          <w:ilvl w:val="0"/>
          <w:numId w:val="1"/>
        </w:numPr>
        <w:tabs>
          <w:tab w:val="clear" w:pos="960"/>
          <w:tab w:val="left" w:pos="0"/>
        </w:tabs>
        <w:spacing w:line="360" w:lineRule="auto"/>
        <w:ind w:left="700" w:hanging="700"/>
        <w:jc w:val="both"/>
      </w:pPr>
      <w:r>
        <w:br w:type="page"/>
      </w:r>
    </w:p>
    <w:p w:rsidR="00610AA9" w:rsidRDefault="00B907E8">
      <w:pPr>
        <w:spacing w:line="360" w:lineRule="auto"/>
        <w:ind w:firstLineChars="200" w:firstLine="480"/>
        <w:rPr>
          <w:sz w:val="24"/>
          <w:szCs w:val="24"/>
        </w:rPr>
      </w:pPr>
      <w:r>
        <w:rPr>
          <w:rFonts w:hint="eastAsia"/>
          <w:sz w:val="24"/>
          <w:szCs w:val="24"/>
        </w:rPr>
        <w:lastRenderedPageBreak/>
        <w:t>依据《中华人民共和国合同法》及本协议书相关的科研项目、经费管理办法规定，本协议签订各方在真实、充分地表达各自意愿的基础上，就本协议书中所描述的委托内容、经费支付、保密内容、知识产权等问题达成如下协议，并由签约双方共同恪守。</w:t>
      </w:r>
    </w:p>
    <w:p w:rsidR="00610AA9" w:rsidRDefault="00610AA9">
      <w:pPr>
        <w:spacing w:line="360" w:lineRule="auto"/>
        <w:rPr>
          <w:rFonts w:ascii="宋体" w:hAnsi="宋体"/>
          <w:b/>
          <w:sz w:val="24"/>
          <w:szCs w:val="24"/>
        </w:rPr>
      </w:pPr>
    </w:p>
    <w:p w:rsidR="00610AA9" w:rsidRDefault="00B907E8">
      <w:pPr>
        <w:numPr>
          <w:ilvl w:val="0"/>
          <w:numId w:val="2"/>
        </w:numPr>
        <w:spacing w:line="360" w:lineRule="auto"/>
        <w:rPr>
          <w:rFonts w:ascii="宋体" w:hAnsi="宋体"/>
          <w:b/>
          <w:sz w:val="24"/>
          <w:szCs w:val="24"/>
        </w:rPr>
      </w:pPr>
      <w:r>
        <w:rPr>
          <w:rFonts w:ascii="宋体" w:hAnsi="宋体" w:hint="eastAsia"/>
          <w:b/>
          <w:sz w:val="24"/>
          <w:szCs w:val="24"/>
        </w:rPr>
        <w:t xml:space="preserve">  委托任务的经费来源</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0"/>
        <w:gridCol w:w="1860"/>
        <w:gridCol w:w="2359"/>
        <w:gridCol w:w="2814"/>
      </w:tblGrid>
      <w:tr w:rsidR="004D2893" w:rsidTr="00FC301E">
        <w:trPr>
          <w:trHeight w:val="849"/>
        </w:trPr>
        <w:tc>
          <w:tcPr>
            <w:tcW w:w="2100" w:type="dxa"/>
            <w:tcBorders>
              <w:top w:val="single" w:sz="4" w:space="0" w:color="auto"/>
            </w:tcBorders>
            <w:vAlign w:val="center"/>
          </w:tcPr>
          <w:p w:rsidR="004D2893" w:rsidRPr="00583728" w:rsidRDefault="004D2893" w:rsidP="00FC301E">
            <w:pPr>
              <w:jc w:val="center"/>
              <w:rPr>
                <w:rFonts w:ascii="宋体" w:hAnsi="宋体"/>
                <w:b/>
                <w:color w:val="000000" w:themeColor="text1"/>
                <w:sz w:val="24"/>
                <w:szCs w:val="24"/>
              </w:rPr>
            </w:pPr>
            <w:r w:rsidRPr="00583728">
              <w:rPr>
                <w:rFonts w:ascii="宋体" w:hAnsi="宋体" w:hint="eastAsia"/>
                <w:b/>
                <w:color w:val="000000" w:themeColor="text1"/>
                <w:sz w:val="24"/>
                <w:szCs w:val="24"/>
              </w:rPr>
              <w:t>项目名称</w:t>
            </w:r>
          </w:p>
        </w:tc>
        <w:tc>
          <w:tcPr>
            <w:tcW w:w="7032" w:type="dxa"/>
            <w:gridSpan w:val="3"/>
            <w:tcBorders>
              <w:top w:val="single" w:sz="4" w:space="0" w:color="auto"/>
            </w:tcBorders>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基于超声辐射力的深部脑刺激与神经调控仪器研制</w:t>
            </w:r>
          </w:p>
        </w:tc>
      </w:tr>
      <w:tr w:rsidR="004D2893" w:rsidTr="00FC301E">
        <w:trPr>
          <w:trHeight w:val="729"/>
        </w:trPr>
        <w:tc>
          <w:tcPr>
            <w:tcW w:w="2100" w:type="dxa"/>
            <w:vAlign w:val="center"/>
          </w:tcPr>
          <w:p w:rsidR="004D2893" w:rsidRPr="00583728" w:rsidRDefault="004D2893" w:rsidP="00FC301E">
            <w:pPr>
              <w:jc w:val="center"/>
              <w:rPr>
                <w:rFonts w:ascii="宋体" w:hAnsi="宋体"/>
                <w:b/>
                <w:color w:val="000000" w:themeColor="text1"/>
                <w:sz w:val="24"/>
                <w:szCs w:val="24"/>
              </w:rPr>
            </w:pPr>
            <w:r w:rsidRPr="00583728">
              <w:rPr>
                <w:rFonts w:ascii="宋体" w:hAnsi="宋体" w:hint="eastAsia"/>
                <w:b/>
                <w:color w:val="000000" w:themeColor="text1"/>
                <w:sz w:val="24"/>
                <w:szCs w:val="24"/>
              </w:rPr>
              <w:t>项目编号</w:t>
            </w:r>
          </w:p>
        </w:tc>
        <w:tc>
          <w:tcPr>
            <w:tcW w:w="1860" w:type="dxa"/>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8000-</w:t>
            </w:r>
            <w:r w:rsidRPr="00717510">
              <w:rPr>
                <w:rFonts w:ascii="宋体" w:hAnsi="宋体"/>
                <w:sz w:val="24"/>
                <w:szCs w:val="24"/>
              </w:rPr>
              <w:t>52108002</w:t>
            </w:r>
          </w:p>
        </w:tc>
        <w:tc>
          <w:tcPr>
            <w:tcW w:w="2359" w:type="dxa"/>
            <w:vAlign w:val="center"/>
          </w:tcPr>
          <w:p w:rsidR="004D2893" w:rsidRPr="00717510" w:rsidRDefault="004D2893" w:rsidP="00FC301E">
            <w:pPr>
              <w:jc w:val="center"/>
              <w:rPr>
                <w:rFonts w:ascii="宋体" w:hAnsi="宋体"/>
                <w:b/>
                <w:sz w:val="24"/>
                <w:szCs w:val="24"/>
              </w:rPr>
            </w:pPr>
            <w:r w:rsidRPr="00717510">
              <w:rPr>
                <w:rFonts w:ascii="宋体" w:hAnsi="宋体" w:hint="eastAsia"/>
                <w:b/>
                <w:sz w:val="24"/>
                <w:szCs w:val="24"/>
              </w:rPr>
              <w:t>起止时间</w:t>
            </w:r>
          </w:p>
        </w:tc>
        <w:tc>
          <w:tcPr>
            <w:tcW w:w="2814" w:type="dxa"/>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2016.01-2020.12</w:t>
            </w:r>
          </w:p>
        </w:tc>
      </w:tr>
      <w:tr w:rsidR="004D2893" w:rsidTr="00FC301E">
        <w:trPr>
          <w:trHeight w:val="1352"/>
        </w:trPr>
        <w:tc>
          <w:tcPr>
            <w:tcW w:w="2100" w:type="dxa"/>
            <w:vAlign w:val="center"/>
          </w:tcPr>
          <w:p w:rsidR="004D2893" w:rsidRPr="00583728" w:rsidRDefault="004D2893" w:rsidP="00FC301E">
            <w:pPr>
              <w:jc w:val="center"/>
              <w:rPr>
                <w:rFonts w:ascii="宋体" w:hAnsi="宋体"/>
                <w:b/>
                <w:color w:val="000000" w:themeColor="text1"/>
                <w:sz w:val="24"/>
                <w:szCs w:val="24"/>
              </w:rPr>
            </w:pPr>
            <w:r w:rsidRPr="00583728">
              <w:rPr>
                <w:rFonts w:ascii="宋体" w:hAnsi="宋体" w:hint="eastAsia"/>
                <w:b/>
                <w:color w:val="000000" w:themeColor="text1"/>
                <w:sz w:val="24"/>
                <w:szCs w:val="24"/>
              </w:rPr>
              <w:t>项目类别</w:t>
            </w:r>
          </w:p>
        </w:tc>
        <w:tc>
          <w:tcPr>
            <w:tcW w:w="7032" w:type="dxa"/>
            <w:gridSpan w:val="3"/>
            <w:vAlign w:val="center"/>
          </w:tcPr>
          <w:p w:rsidR="004D2893" w:rsidRPr="00717510" w:rsidRDefault="004D2893" w:rsidP="00FC301E">
            <w:pPr>
              <w:adjustRightInd w:val="0"/>
              <w:snapToGrid w:val="0"/>
              <w:rPr>
                <w:rFonts w:ascii="宋体" w:hAnsi="宋体"/>
                <w:bCs/>
                <w:sz w:val="24"/>
                <w:szCs w:val="24"/>
              </w:rPr>
            </w:pPr>
            <w:r w:rsidRPr="00717510">
              <w:rPr>
                <w:rFonts w:ascii="宋体" w:hAnsi="宋体" w:hint="eastAsia"/>
                <w:spacing w:val="20"/>
                <w:sz w:val="24"/>
                <w:szCs w:val="24"/>
              </w:rPr>
              <w:t>□</w:t>
            </w:r>
            <w:r w:rsidRPr="00717510">
              <w:rPr>
                <w:rFonts w:ascii="宋体" w:hAnsi="宋体" w:hint="eastAsia"/>
                <w:bCs/>
                <w:sz w:val="24"/>
                <w:szCs w:val="24"/>
              </w:rPr>
              <w:t xml:space="preserve">科技部项目       </w:t>
            </w:r>
            <w:r w:rsidRPr="00717510">
              <w:rPr>
                <w:rFonts w:ascii="宋体" w:hAnsi="宋体" w:hint="eastAsia"/>
                <w:spacing w:val="20"/>
                <w:sz w:val="24"/>
                <w:szCs w:val="24"/>
              </w:rPr>
              <w:t>√</w:t>
            </w:r>
            <w:r w:rsidRPr="00717510">
              <w:rPr>
                <w:rFonts w:ascii="宋体" w:hAnsi="宋体" w:hint="eastAsia"/>
                <w:bCs/>
                <w:sz w:val="24"/>
                <w:szCs w:val="24"/>
              </w:rPr>
              <w:t xml:space="preserve">国家自然科学基金  </w:t>
            </w:r>
          </w:p>
          <w:p w:rsidR="004D2893" w:rsidRPr="00717510" w:rsidRDefault="004D2893" w:rsidP="00FC301E">
            <w:pPr>
              <w:adjustRightInd w:val="0"/>
              <w:snapToGrid w:val="0"/>
              <w:rPr>
                <w:rFonts w:ascii="宋体" w:hAnsi="宋体"/>
                <w:bCs/>
                <w:sz w:val="24"/>
                <w:szCs w:val="24"/>
              </w:rPr>
            </w:pPr>
            <w:r w:rsidRPr="00717510">
              <w:rPr>
                <w:rFonts w:ascii="宋体" w:hAnsi="宋体" w:hint="eastAsia"/>
                <w:spacing w:val="20"/>
                <w:sz w:val="24"/>
                <w:szCs w:val="24"/>
              </w:rPr>
              <w:t>□</w:t>
            </w:r>
            <w:r w:rsidRPr="00717510">
              <w:rPr>
                <w:rFonts w:ascii="宋体" w:hAnsi="宋体" w:hint="eastAsia"/>
                <w:bCs/>
                <w:sz w:val="24"/>
                <w:szCs w:val="24"/>
              </w:rPr>
              <w:t xml:space="preserve">北京市科委项目   </w:t>
            </w:r>
            <w:r w:rsidRPr="00717510">
              <w:rPr>
                <w:rFonts w:ascii="宋体" w:hAnsi="宋体" w:hint="eastAsia"/>
                <w:spacing w:val="20"/>
                <w:sz w:val="24"/>
                <w:szCs w:val="24"/>
              </w:rPr>
              <w:t>□</w:t>
            </w:r>
            <w:r w:rsidRPr="00717510">
              <w:rPr>
                <w:rFonts w:ascii="宋体" w:hAnsi="宋体" w:hint="eastAsia"/>
                <w:bCs/>
                <w:sz w:val="24"/>
                <w:szCs w:val="24"/>
              </w:rPr>
              <w:t>北京市自然科学基金</w:t>
            </w:r>
          </w:p>
          <w:p w:rsidR="004D2893" w:rsidRPr="00717510" w:rsidRDefault="004D2893" w:rsidP="00FC301E">
            <w:pPr>
              <w:adjustRightInd w:val="0"/>
              <w:snapToGrid w:val="0"/>
              <w:rPr>
                <w:rFonts w:ascii="宋体" w:hAnsi="宋体"/>
                <w:bCs/>
                <w:sz w:val="24"/>
                <w:szCs w:val="24"/>
              </w:rPr>
            </w:pPr>
            <w:r w:rsidRPr="00717510">
              <w:rPr>
                <w:rFonts w:ascii="宋体" w:hAnsi="宋体" w:hint="eastAsia"/>
                <w:spacing w:val="20"/>
                <w:sz w:val="24"/>
                <w:szCs w:val="24"/>
              </w:rPr>
              <w:t>□</w:t>
            </w:r>
            <w:r w:rsidRPr="00717510">
              <w:rPr>
                <w:rFonts w:ascii="宋体" w:hAnsi="宋体" w:hint="eastAsia"/>
                <w:bCs/>
                <w:sz w:val="24"/>
                <w:szCs w:val="24"/>
              </w:rPr>
              <w:t xml:space="preserve">北京市教委专项   </w:t>
            </w:r>
            <w:r w:rsidRPr="00717510">
              <w:rPr>
                <w:rFonts w:ascii="宋体" w:hAnsi="宋体" w:hint="eastAsia"/>
                <w:spacing w:val="20"/>
                <w:sz w:val="24"/>
                <w:szCs w:val="24"/>
              </w:rPr>
              <w:t>□</w:t>
            </w:r>
            <w:r w:rsidRPr="00717510">
              <w:rPr>
                <w:rFonts w:ascii="宋体" w:hAnsi="宋体" w:hint="eastAsia"/>
                <w:bCs/>
                <w:sz w:val="24"/>
                <w:szCs w:val="24"/>
              </w:rPr>
              <w:t>北京市教委科研计划</w:t>
            </w:r>
          </w:p>
          <w:p w:rsidR="004D2893" w:rsidRPr="00717510" w:rsidRDefault="004D2893" w:rsidP="00FC301E">
            <w:pPr>
              <w:adjustRightInd w:val="0"/>
              <w:snapToGrid w:val="0"/>
              <w:rPr>
                <w:rFonts w:ascii="宋体" w:hAnsi="宋体"/>
                <w:bCs/>
                <w:sz w:val="24"/>
                <w:szCs w:val="24"/>
              </w:rPr>
            </w:pPr>
            <w:r w:rsidRPr="00717510">
              <w:rPr>
                <w:rFonts w:ascii="宋体" w:hAnsi="宋体" w:hint="eastAsia"/>
                <w:spacing w:val="20"/>
                <w:sz w:val="24"/>
                <w:szCs w:val="24"/>
              </w:rPr>
              <w:t>□</w:t>
            </w:r>
            <w:r w:rsidRPr="00717510">
              <w:rPr>
                <w:rFonts w:ascii="宋体" w:hAnsi="宋体" w:hint="eastAsia"/>
                <w:bCs/>
                <w:sz w:val="24"/>
                <w:szCs w:val="24"/>
              </w:rPr>
              <w:t>其他项目（                                 ）</w:t>
            </w:r>
          </w:p>
        </w:tc>
      </w:tr>
      <w:tr w:rsidR="004D2893" w:rsidTr="00FC301E">
        <w:trPr>
          <w:trHeight w:val="738"/>
        </w:trPr>
        <w:tc>
          <w:tcPr>
            <w:tcW w:w="2100" w:type="dxa"/>
            <w:tcBorders>
              <w:bottom w:val="single" w:sz="4" w:space="0" w:color="auto"/>
            </w:tcBorders>
            <w:vAlign w:val="center"/>
          </w:tcPr>
          <w:p w:rsidR="004D2893" w:rsidRPr="00583728" w:rsidRDefault="004D2893" w:rsidP="00FC301E">
            <w:pPr>
              <w:jc w:val="center"/>
              <w:rPr>
                <w:rFonts w:ascii="宋体" w:hAnsi="宋体"/>
                <w:b/>
                <w:color w:val="000000" w:themeColor="text1"/>
                <w:sz w:val="24"/>
                <w:szCs w:val="24"/>
              </w:rPr>
            </w:pPr>
            <w:r w:rsidRPr="00583728">
              <w:rPr>
                <w:rFonts w:ascii="宋体" w:hAnsi="宋体" w:hint="eastAsia"/>
                <w:b/>
                <w:color w:val="000000" w:themeColor="text1"/>
                <w:sz w:val="24"/>
                <w:szCs w:val="24"/>
              </w:rPr>
              <w:t>项目负责人</w:t>
            </w:r>
          </w:p>
        </w:tc>
        <w:tc>
          <w:tcPr>
            <w:tcW w:w="1860" w:type="dxa"/>
            <w:tcBorders>
              <w:bottom w:val="single" w:sz="4" w:space="0" w:color="auto"/>
            </w:tcBorders>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王刚</w:t>
            </w:r>
          </w:p>
        </w:tc>
        <w:tc>
          <w:tcPr>
            <w:tcW w:w="2359" w:type="dxa"/>
            <w:tcBorders>
              <w:bottom w:val="single" w:sz="4" w:space="0" w:color="auto"/>
            </w:tcBorders>
            <w:vAlign w:val="center"/>
          </w:tcPr>
          <w:p w:rsidR="004D2893" w:rsidRPr="00717510" w:rsidRDefault="004D2893" w:rsidP="00FC301E">
            <w:pPr>
              <w:jc w:val="center"/>
              <w:rPr>
                <w:rFonts w:ascii="宋体" w:hAnsi="宋体"/>
                <w:b/>
                <w:sz w:val="24"/>
                <w:szCs w:val="24"/>
              </w:rPr>
            </w:pPr>
            <w:r w:rsidRPr="00717510">
              <w:rPr>
                <w:rFonts w:ascii="宋体" w:hAnsi="宋体" w:hint="eastAsia"/>
                <w:b/>
                <w:sz w:val="24"/>
                <w:szCs w:val="24"/>
              </w:rPr>
              <w:t>联系电话</w:t>
            </w:r>
          </w:p>
        </w:tc>
        <w:tc>
          <w:tcPr>
            <w:tcW w:w="2814" w:type="dxa"/>
            <w:tcBorders>
              <w:bottom w:val="single" w:sz="4" w:space="0" w:color="auto"/>
            </w:tcBorders>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010-58340245</w:t>
            </w:r>
          </w:p>
        </w:tc>
      </w:tr>
      <w:tr w:rsidR="004D2893" w:rsidTr="00FC301E">
        <w:trPr>
          <w:trHeight w:val="738"/>
        </w:trPr>
        <w:tc>
          <w:tcPr>
            <w:tcW w:w="2100" w:type="dxa"/>
            <w:tcBorders>
              <w:bottom w:val="single" w:sz="4" w:space="0" w:color="auto"/>
            </w:tcBorders>
            <w:vAlign w:val="center"/>
          </w:tcPr>
          <w:p w:rsidR="004D2893" w:rsidRPr="00583728" w:rsidRDefault="004D2893" w:rsidP="00FC301E">
            <w:pPr>
              <w:jc w:val="center"/>
              <w:rPr>
                <w:rFonts w:ascii="宋体" w:hAnsi="宋体"/>
                <w:b/>
                <w:color w:val="000000" w:themeColor="text1"/>
                <w:sz w:val="24"/>
                <w:szCs w:val="24"/>
              </w:rPr>
            </w:pPr>
            <w:r w:rsidRPr="00583728">
              <w:rPr>
                <w:rFonts w:ascii="宋体" w:hAnsi="宋体" w:hint="eastAsia"/>
                <w:b/>
                <w:color w:val="000000" w:themeColor="text1"/>
                <w:sz w:val="24"/>
                <w:szCs w:val="24"/>
              </w:rPr>
              <w:t>所在学院/医院</w:t>
            </w:r>
          </w:p>
        </w:tc>
        <w:tc>
          <w:tcPr>
            <w:tcW w:w="1860" w:type="dxa"/>
            <w:tcBorders>
              <w:bottom w:val="single" w:sz="4" w:space="0" w:color="auto"/>
            </w:tcBorders>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北京安定医院</w:t>
            </w:r>
          </w:p>
        </w:tc>
        <w:tc>
          <w:tcPr>
            <w:tcW w:w="2359" w:type="dxa"/>
            <w:tcBorders>
              <w:bottom w:val="single" w:sz="4" w:space="0" w:color="auto"/>
            </w:tcBorders>
            <w:vAlign w:val="center"/>
          </w:tcPr>
          <w:p w:rsidR="004D2893" w:rsidRPr="00717510" w:rsidRDefault="004D2893" w:rsidP="00FC301E">
            <w:pPr>
              <w:jc w:val="center"/>
              <w:rPr>
                <w:rFonts w:ascii="宋体" w:hAnsi="宋体"/>
                <w:b/>
                <w:sz w:val="24"/>
                <w:szCs w:val="24"/>
              </w:rPr>
            </w:pPr>
            <w:r w:rsidRPr="00717510">
              <w:rPr>
                <w:rFonts w:ascii="宋体" w:hAnsi="宋体" w:hint="eastAsia"/>
                <w:b/>
                <w:sz w:val="24"/>
                <w:szCs w:val="24"/>
              </w:rPr>
              <w:t>学院/医院负责人</w:t>
            </w:r>
          </w:p>
          <w:p w:rsidR="004D2893" w:rsidRPr="00717510" w:rsidRDefault="004D2893" w:rsidP="00FC301E">
            <w:pPr>
              <w:jc w:val="center"/>
              <w:rPr>
                <w:rFonts w:ascii="宋体" w:hAnsi="宋体"/>
                <w:b/>
                <w:sz w:val="24"/>
                <w:szCs w:val="24"/>
              </w:rPr>
            </w:pPr>
            <w:r w:rsidRPr="00717510">
              <w:rPr>
                <w:rFonts w:ascii="宋体" w:hAnsi="宋体" w:hint="eastAsia"/>
                <w:b/>
                <w:sz w:val="24"/>
                <w:szCs w:val="24"/>
              </w:rPr>
              <w:t>及联系电话</w:t>
            </w:r>
          </w:p>
        </w:tc>
        <w:tc>
          <w:tcPr>
            <w:tcW w:w="2814" w:type="dxa"/>
            <w:tcBorders>
              <w:bottom w:val="single" w:sz="4" w:space="0" w:color="auto"/>
            </w:tcBorders>
            <w:vAlign w:val="center"/>
          </w:tcPr>
          <w:p w:rsidR="004D2893" w:rsidRPr="00717510" w:rsidRDefault="004D2893" w:rsidP="00FC301E">
            <w:pPr>
              <w:jc w:val="center"/>
              <w:rPr>
                <w:rFonts w:ascii="宋体" w:hAnsi="宋体"/>
                <w:sz w:val="24"/>
                <w:szCs w:val="24"/>
              </w:rPr>
            </w:pPr>
            <w:r w:rsidRPr="00717510">
              <w:rPr>
                <w:rFonts w:ascii="宋体" w:hAnsi="宋体" w:hint="eastAsia"/>
                <w:sz w:val="24"/>
                <w:szCs w:val="24"/>
              </w:rPr>
              <w:t>010-58340245</w:t>
            </w:r>
          </w:p>
        </w:tc>
      </w:tr>
    </w:tbl>
    <w:p w:rsidR="00610AA9" w:rsidRDefault="00610AA9">
      <w:pPr>
        <w:spacing w:line="360" w:lineRule="auto"/>
        <w:rPr>
          <w:rFonts w:ascii="宋体" w:hAnsi="宋体"/>
          <w:sz w:val="24"/>
          <w:szCs w:val="24"/>
        </w:rPr>
      </w:pPr>
    </w:p>
    <w:p w:rsidR="00610AA9" w:rsidRDefault="00B907E8">
      <w:pPr>
        <w:pStyle w:val="a8"/>
        <w:numPr>
          <w:ilvl w:val="0"/>
          <w:numId w:val="2"/>
        </w:numPr>
        <w:spacing w:line="360" w:lineRule="auto"/>
        <w:ind w:firstLineChars="0"/>
        <w:rPr>
          <w:rFonts w:ascii="宋体" w:hAnsi="宋体"/>
          <w:b/>
          <w:sz w:val="24"/>
          <w:szCs w:val="24"/>
        </w:rPr>
      </w:pPr>
      <w:r>
        <w:rPr>
          <w:rFonts w:ascii="宋体" w:hAnsi="宋体" w:hint="eastAsia"/>
          <w:b/>
          <w:sz w:val="24"/>
          <w:szCs w:val="24"/>
        </w:rPr>
        <w:t xml:space="preserve"> 委托工作的主要内容、考核指标及验收方式</w:t>
      </w:r>
    </w:p>
    <w:p w:rsidR="00F16ABA" w:rsidRPr="00F1284B" w:rsidRDefault="00F16ABA">
      <w:pPr>
        <w:spacing w:line="360" w:lineRule="auto"/>
        <w:rPr>
          <w:rFonts w:ascii="宋体" w:hAnsi="宋体"/>
          <w:b/>
          <w:sz w:val="24"/>
          <w:szCs w:val="24"/>
        </w:rPr>
      </w:pPr>
      <w:r w:rsidRPr="00F1284B">
        <w:rPr>
          <w:rFonts w:ascii="宋体" w:hAnsi="宋体" w:hint="eastAsia"/>
          <w:b/>
          <w:sz w:val="24"/>
          <w:szCs w:val="24"/>
        </w:rPr>
        <w:t>一, 委托加工的内容和方式</w:t>
      </w:r>
    </w:p>
    <w:p w:rsidR="008220AC" w:rsidRPr="008220AC" w:rsidRDefault="008220AC" w:rsidP="008220AC">
      <w:pPr>
        <w:widowControl w:val="0"/>
        <w:numPr>
          <w:ilvl w:val="0"/>
          <w:numId w:val="10"/>
        </w:numPr>
        <w:tabs>
          <w:tab w:val="left" w:pos="603"/>
          <w:tab w:val="left" w:pos="1080"/>
        </w:tabs>
        <w:spacing w:line="360" w:lineRule="auto"/>
        <w:ind w:leftChars="68" w:left="621" w:hangingChars="202" w:hanging="485"/>
        <w:jc w:val="both"/>
        <w:rPr>
          <w:rFonts w:ascii="宋体" w:hAnsi="宋体"/>
          <w:bCs/>
          <w:color w:val="000000"/>
          <w:sz w:val="24"/>
          <w:szCs w:val="24"/>
        </w:rPr>
      </w:pPr>
      <w:r w:rsidRPr="008220AC">
        <w:rPr>
          <w:rFonts w:ascii="宋体" w:hAnsi="宋体" w:hint="eastAsia"/>
          <w:bCs/>
          <w:color w:val="000000"/>
          <w:sz w:val="24"/>
          <w:szCs w:val="24"/>
        </w:rPr>
        <w:t>甲方负责提供样品，甲方提供的分离细胞样品需符合以下质检标准：</w:t>
      </w:r>
    </w:p>
    <w:p w:rsidR="008220AC" w:rsidRPr="008220AC" w:rsidRDefault="008220AC" w:rsidP="008220AC">
      <w:pPr>
        <w:spacing w:line="300" w:lineRule="exact"/>
        <w:ind w:left="1080"/>
        <w:rPr>
          <w:rFonts w:ascii="宋体" w:hAnsi="宋体"/>
          <w:bCs/>
          <w:color w:val="000000"/>
          <w:sz w:val="24"/>
          <w:szCs w:val="24"/>
        </w:rPr>
      </w:pPr>
      <w:r w:rsidRPr="008220AC">
        <w:rPr>
          <w:rFonts w:ascii="宋体" w:hAnsi="宋体" w:hint="eastAsia"/>
          <w:bCs/>
          <w:color w:val="000000"/>
          <w:sz w:val="24"/>
          <w:szCs w:val="24"/>
        </w:rPr>
        <w:t>1）细胞浓度：使用PBS稀释细胞，浓度范围在</w:t>
      </w:r>
      <w:r w:rsidRPr="008220AC">
        <w:rPr>
          <w:rFonts w:ascii="宋体" w:hAnsi="宋体"/>
          <w:bCs/>
          <w:color w:val="000000"/>
          <w:sz w:val="24"/>
          <w:szCs w:val="24"/>
        </w:rPr>
        <w:t>300</w:t>
      </w:r>
      <w:r w:rsidRPr="008220AC">
        <w:rPr>
          <w:rFonts w:ascii="宋体" w:hAnsi="宋体" w:hint="eastAsia"/>
          <w:bCs/>
          <w:color w:val="000000"/>
          <w:sz w:val="24"/>
          <w:szCs w:val="24"/>
        </w:rPr>
        <w:t>~</w:t>
      </w:r>
      <w:r w:rsidRPr="008220AC">
        <w:rPr>
          <w:rFonts w:ascii="宋体" w:hAnsi="宋体"/>
          <w:bCs/>
          <w:color w:val="000000"/>
          <w:sz w:val="24"/>
          <w:szCs w:val="24"/>
        </w:rPr>
        <w:t>600</w:t>
      </w:r>
      <w:r w:rsidRPr="008220AC">
        <w:rPr>
          <w:rFonts w:ascii="宋体" w:hAnsi="宋体" w:hint="eastAsia"/>
          <w:bCs/>
          <w:color w:val="000000"/>
          <w:sz w:val="24"/>
          <w:szCs w:val="24"/>
        </w:rPr>
        <w:t>个/</w:t>
      </w:r>
      <w:proofErr w:type="spellStart"/>
      <w:r w:rsidRPr="008220AC">
        <w:rPr>
          <w:rFonts w:ascii="宋体" w:hAnsi="宋体" w:hint="eastAsia"/>
          <w:bCs/>
          <w:color w:val="000000"/>
          <w:sz w:val="24"/>
          <w:szCs w:val="24"/>
        </w:rPr>
        <w:t>ul</w:t>
      </w:r>
      <w:proofErr w:type="spellEnd"/>
      <w:r w:rsidRPr="008220AC">
        <w:rPr>
          <w:rFonts w:ascii="宋体" w:hAnsi="宋体" w:hint="eastAsia"/>
          <w:bCs/>
          <w:color w:val="000000"/>
          <w:sz w:val="24"/>
          <w:szCs w:val="24"/>
        </w:rPr>
        <w:t>；样品无细胞碎片等杂质，细胞结团比例小于5%；</w:t>
      </w:r>
    </w:p>
    <w:p w:rsidR="008220AC" w:rsidRPr="008220AC" w:rsidRDefault="008220AC" w:rsidP="008220AC">
      <w:pPr>
        <w:spacing w:line="300" w:lineRule="exact"/>
        <w:ind w:left="1080"/>
        <w:rPr>
          <w:rFonts w:ascii="宋体" w:hAnsi="宋体"/>
          <w:bCs/>
          <w:color w:val="000000"/>
          <w:sz w:val="24"/>
          <w:szCs w:val="24"/>
        </w:rPr>
      </w:pPr>
      <w:r>
        <w:rPr>
          <w:rFonts w:ascii="宋体" w:hAnsi="宋体" w:hint="eastAsia"/>
          <w:bCs/>
          <w:color w:val="000000"/>
          <w:sz w:val="24"/>
          <w:szCs w:val="24"/>
        </w:rPr>
        <w:t>2</w:t>
      </w:r>
      <w:r w:rsidRPr="008220AC">
        <w:rPr>
          <w:rFonts w:ascii="宋体" w:hAnsi="宋体" w:hint="eastAsia"/>
          <w:bCs/>
          <w:color w:val="000000"/>
          <w:sz w:val="24"/>
          <w:szCs w:val="24"/>
        </w:rPr>
        <w:t>） 细胞活性（活细胞比例）：不低于90%。</w:t>
      </w:r>
    </w:p>
    <w:p w:rsidR="008220AC" w:rsidRPr="008220AC" w:rsidRDefault="008220AC" w:rsidP="008220AC">
      <w:pPr>
        <w:widowControl w:val="0"/>
        <w:numPr>
          <w:ilvl w:val="0"/>
          <w:numId w:val="10"/>
        </w:numPr>
        <w:tabs>
          <w:tab w:val="left" w:pos="603"/>
          <w:tab w:val="left" w:pos="1080"/>
        </w:tabs>
        <w:spacing w:line="360" w:lineRule="auto"/>
        <w:ind w:leftChars="68" w:left="621" w:hangingChars="202" w:hanging="485"/>
        <w:jc w:val="both"/>
        <w:rPr>
          <w:rFonts w:ascii="宋体" w:hAnsi="宋体"/>
          <w:bCs/>
          <w:color w:val="000000"/>
          <w:sz w:val="24"/>
          <w:szCs w:val="24"/>
        </w:rPr>
      </w:pPr>
      <w:r w:rsidRPr="008220AC">
        <w:rPr>
          <w:rFonts w:ascii="宋体" w:hAnsi="宋体"/>
          <w:bCs/>
          <w:color w:val="000000"/>
          <w:sz w:val="24"/>
          <w:szCs w:val="24"/>
        </w:rPr>
        <w:t>乙方负责</w:t>
      </w:r>
      <w:r w:rsidRPr="008220AC">
        <w:rPr>
          <w:rFonts w:ascii="宋体" w:hAnsi="宋体" w:hint="eastAsia"/>
          <w:bCs/>
          <w:color w:val="000000"/>
          <w:sz w:val="24"/>
          <w:szCs w:val="24"/>
        </w:rPr>
        <w:t>用</w:t>
      </w:r>
      <w:r w:rsidRPr="008220AC">
        <w:rPr>
          <w:rFonts w:ascii="宋体" w:hAnsi="宋体"/>
          <w:bCs/>
          <w:color w:val="000000"/>
          <w:sz w:val="24"/>
          <w:szCs w:val="24"/>
        </w:rPr>
        <w:t>甲方提供</w:t>
      </w:r>
      <w:r w:rsidRPr="008220AC">
        <w:rPr>
          <w:rFonts w:ascii="宋体" w:hAnsi="宋体" w:hint="eastAsia"/>
          <w:bCs/>
          <w:color w:val="000000"/>
          <w:sz w:val="24"/>
          <w:szCs w:val="24"/>
        </w:rPr>
        <w:t xml:space="preserve"> </w:t>
      </w:r>
      <w:r>
        <w:rPr>
          <w:rFonts w:ascii="宋体" w:hAnsi="宋体" w:hint="eastAsia"/>
          <w:bCs/>
          <w:color w:val="000000"/>
          <w:sz w:val="24"/>
          <w:szCs w:val="24"/>
        </w:rPr>
        <w:t>大鼠</w:t>
      </w:r>
      <w:r w:rsidRPr="008220AC">
        <w:rPr>
          <w:rFonts w:ascii="宋体" w:hAnsi="宋体" w:hint="eastAsia"/>
          <w:bCs/>
          <w:color w:val="000000"/>
          <w:sz w:val="24"/>
          <w:szCs w:val="24"/>
        </w:rPr>
        <w:t>物种</w:t>
      </w:r>
      <w:r w:rsidRPr="008220AC">
        <w:rPr>
          <w:rFonts w:ascii="宋体" w:hAnsi="宋体"/>
          <w:bCs/>
          <w:color w:val="000000"/>
          <w:sz w:val="24"/>
          <w:szCs w:val="24"/>
        </w:rPr>
        <w:t>的</w:t>
      </w:r>
      <w:r w:rsidRPr="00EB7D99">
        <w:rPr>
          <w:rFonts w:ascii="宋体" w:hAnsi="宋体" w:hint="eastAsia"/>
          <w:bCs/>
          <w:color w:val="000000"/>
          <w:sz w:val="24"/>
          <w:szCs w:val="24"/>
          <w:u w:val="single"/>
        </w:rPr>
        <w:t xml:space="preserve"> </w:t>
      </w:r>
      <w:r w:rsidR="00EB7D99" w:rsidRPr="00EB7D99">
        <w:rPr>
          <w:rFonts w:ascii="宋体" w:hAnsi="宋体" w:hint="eastAsia"/>
          <w:bCs/>
          <w:color w:val="000000"/>
          <w:sz w:val="24"/>
          <w:szCs w:val="24"/>
          <w:u w:val="single"/>
        </w:rPr>
        <w:t>3</w:t>
      </w:r>
      <w:r w:rsidRPr="008220AC">
        <w:rPr>
          <w:rFonts w:ascii="宋体" w:hAnsi="宋体"/>
          <w:bCs/>
          <w:color w:val="000000"/>
          <w:sz w:val="24"/>
          <w:szCs w:val="24"/>
        </w:rPr>
        <w:t>份样品</w:t>
      </w:r>
      <w:r w:rsidRPr="008220AC">
        <w:rPr>
          <w:rFonts w:ascii="宋体" w:hAnsi="宋体" w:hint="eastAsia"/>
          <w:bCs/>
          <w:color w:val="000000"/>
          <w:sz w:val="24"/>
          <w:szCs w:val="24"/>
        </w:rPr>
        <w:t>构建10X Genomics Chromium单细胞转录组测序文库；乙方预设</w:t>
      </w:r>
      <w:r w:rsidR="00EB7D99" w:rsidRPr="00EB7D99">
        <w:rPr>
          <w:rFonts w:ascii="宋体" w:hAnsi="宋体" w:hint="eastAsia"/>
          <w:bCs/>
          <w:color w:val="000000"/>
          <w:sz w:val="24"/>
          <w:szCs w:val="24"/>
          <w:u w:val="single"/>
        </w:rPr>
        <w:t>5000</w:t>
      </w:r>
      <w:r w:rsidRPr="008220AC">
        <w:rPr>
          <w:rFonts w:ascii="宋体" w:hAnsi="宋体" w:hint="eastAsia"/>
          <w:bCs/>
          <w:color w:val="000000"/>
          <w:sz w:val="24"/>
          <w:szCs w:val="24"/>
        </w:rPr>
        <w:t>个细胞的单细胞转录组数据。对文库进行</w:t>
      </w:r>
      <w:proofErr w:type="spellStart"/>
      <w:r w:rsidRPr="008220AC">
        <w:rPr>
          <w:rFonts w:ascii="宋体" w:hAnsi="宋体" w:hint="eastAsia"/>
          <w:bCs/>
          <w:color w:val="000000"/>
          <w:sz w:val="24"/>
          <w:szCs w:val="24"/>
        </w:rPr>
        <w:t>illumina</w:t>
      </w:r>
      <w:proofErr w:type="spellEnd"/>
      <w:r w:rsidRPr="008220AC">
        <w:rPr>
          <w:rFonts w:ascii="宋体" w:hAnsi="宋体" w:hint="eastAsia"/>
          <w:bCs/>
          <w:color w:val="000000"/>
          <w:sz w:val="24"/>
          <w:szCs w:val="24"/>
        </w:rPr>
        <w:t xml:space="preserve"> 高通量测序，测序策略为PE150，每个样品构建</w:t>
      </w:r>
      <w:r w:rsidR="00EB7D99" w:rsidRPr="00EB7D99">
        <w:rPr>
          <w:rFonts w:ascii="宋体" w:hAnsi="宋体" w:hint="eastAsia"/>
          <w:bCs/>
          <w:color w:val="000000"/>
          <w:sz w:val="24"/>
          <w:szCs w:val="24"/>
          <w:u w:val="single"/>
        </w:rPr>
        <w:t>1</w:t>
      </w:r>
      <w:r w:rsidRPr="008220AC">
        <w:rPr>
          <w:rFonts w:ascii="宋体" w:hAnsi="宋体" w:hint="eastAsia"/>
          <w:bCs/>
          <w:color w:val="000000"/>
          <w:sz w:val="24"/>
          <w:szCs w:val="24"/>
        </w:rPr>
        <w:t>个文库，共构建</w:t>
      </w:r>
      <w:r w:rsidR="00EB7D99" w:rsidRPr="00EB7D99">
        <w:rPr>
          <w:rFonts w:ascii="宋体" w:hAnsi="宋体" w:hint="eastAsia"/>
          <w:bCs/>
          <w:color w:val="000000"/>
          <w:sz w:val="24"/>
          <w:szCs w:val="24"/>
          <w:u w:val="single"/>
        </w:rPr>
        <w:t>3</w:t>
      </w:r>
      <w:r w:rsidRPr="008220AC">
        <w:rPr>
          <w:rFonts w:ascii="宋体" w:hAnsi="宋体" w:hint="eastAsia"/>
          <w:bCs/>
          <w:color w:val="000000"/>
          <w:sz w:val="24"/>
          <w:szCs w:val="24"/>
        </w:rPr>
        <w:t xml:space="preserve">个文库，每个文库提供约 </w:t>
      </w:r>
      <w:r w:rsidR="00EB7D99" w:rsidRPr="00EB7D99">
        <w:rPr>
          <w:rFonts w:ascii="宋体" w:hAnsi="宋体" w:hint="eastAsia"/>
          <w:bCs/>
          <w:color w:val="000000"/>
          <w:sz w:val="24"/>
          <w:szCs w:val="24"/>
          <w:u w:val="single"/>
        </w:rPr>
        <w:t>120</w:t>
      </w:r>
      <w:r w:rsidRPr="00EB7D99">
        <w:rPr>
          <w:rFonts w:ascii="宋体" w:hAnsi="宋体" w:hint="eastAsia"/>
          <w:bCs/>
          <w:color w:val="000000"/>
          <w:sz w:val="24"/>
          <w:szCs w:val="24"/>
          <w:u w:val="single"/>
        </w:rPr>
        <w:t>Gb</w:t>
      </w:r>
      <w:r w:rsidRPr="008220AC">
        <w:rPr>
          <w:rFonts w:ascii="宋体" w:hAnsi="宋体" w:hint="eastAsia"/>
          <w:bCs/>
          <w:color w:val="000000"/>
          <w:sz w:val="24"/>
          <w:szCs w:val="24"/>
        </w:rPr>
        <w:t xml:space="preserve">的测序数据。10X 单细胞表达谱建库、上机测序、数据分析费用为 </w:t>
      </w:r>
      <w:r w:rsidR="00EB7D99" w:rsidRPr="00EB7D99">
        <w:rPr>
          <w:rFonts w:ascii="宋体" w:hAnsi="宋体" w:hint="eastAsia"/>
          <w:bCs/>
          <w:color w:val="000000"/>
          <w:sz w:val="24"/>
          <w:szCs w:val="24"/>
          <w:u w:val="single"/>
        </w:rPr>
        <w:t>30000</w:t>
      </w:r>
      <w:r w:rsidRPr="008220AC">
        <w:rPr>
          <w:rFonts w:ascii="宋体" w:hAnsi="宋体" w:hint="eastAsia"/>
          <w:bCs/>
          <w:color w:val="000000"/>
          <w:sz w:val="24"/>
          <w:szCs w:val="24"/>
        </w:rPr>
        <w:t>元/文库，合计：</w:t>
      </w:r>
      <w:r w:rsidR="00EB7D99" w:rsidRPr="00EB7D99">
        <w:rPr>
          <w:rFonts w:ascii="宋体" w:hAnsi="宋体" w:hint="eastAsia"/>
          <w:bCs/>
          <w:color w:val="000000"/>
          <w:sz w:val="24"/>
          <w:szCs w:val="24"/>
          <w:u w:val="single"/>
        </w:rPr>
        <w:t>90000</w:t>
      </w:r>
      <w:r w:rsidRPr="008220AC">
        <w:rPr>
          <w:rFonts w:ascii="宋体" w:hAnsi="宋体" w:hint="eastAsia"/>
          <w:bCs/>
          <w:color w:val="000000"/>
          <w:sz w:val="24"/>
          <w:szCs w:val="24"/>
        </w:rPr>
        <w:t>元。</w:t>
      </w:r>
    </w:p>
    <w:p w:rsidR="00F16ABA" w:rsidRDefault="00F16ABA" w:rsidP="004602DF">
      <w:pPr>
        <w:widowControl w:val="0"/>
        <w:numPr>
          <w:ilvl w:val="0"/>
          <w:numId w:val="10"/>
        </w:numPr>
        <w:tabs>
          <w:tab w:val="left" w:pos="603"/>
          <w:tab w:val="left" w:pos="1080"/>
        </w:tabs>
        <w:spacing w:line="360" w:lineRule="auto"/>
        <w:jc w:val="both"/>
        <w:rPr>
          <w:rFonts w:ascii="宋体" w:hAnsi="宋体"/>
          <w:sz w:val="24"/>
          <w:szCs w:val="24"/>
        </w:rPr>
      </w:pPr>
      <w:r w:rsidRPr="00F1284B">
        <w:rPr>
          <w:rFonts w:ascii="宋体" w:hAnsi="宋体"/>
          <w:sz w:val="24"/>
          <w:szCs w:val="24"/>
        </w:rPr>
        <w:t>乙方提供的</w:t>
      </w:r>
      <w:r w:rsidRPr="00F1284B">
        <w:rPr>
          <w:rFonts w:ascii="宋体" w:hAnsi="宋体" w:hint="eastAsia"/>
          <w:sz w:val="24"/>
          <w:szCs w:val="24"/>
        </w:rPr>
        <w:t>基本</w:t>
      </w:r>
      <w:r w:rsidRPr="00F1284B">
        <w:rPr>
          <w:rFonts w:ascii="宋体" w:hAnsi="宋体"/>
          <w:sz w:val="24"/>
          <w:szCs w:val="24"/>
        </w:rPr>
        <w:t>数据分析包括</w:t>
      </w:r>
    </w:p>
    <w:tbl>
      <w:tblPr>
        <w:tblpPr w:leftFromText="180" w:rightFromText="180" w:vertAnchor="text" w:horzAnchor="page"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8"/>
        <w:gridCol w:w="4972"/>
      </w:tblGrid>
      <w:tr w:rsidR="00E315C7" w:rsidTr="00FC301E">
        <w:trPr>
          <w:trHeight w:val="300"/>
        </w:trPr>
        <w:tc>
          <w:tcPr>
            <w:tcW w:w="2658" w:type="dxa"/>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分析内容</w:t>
            </w:r>
          </w:p>
        </w:tc>
      </w:tr>
      <w:tr w:rsidR="00E315C7" w:rsidTr="00FC301E">
        <w:trPr>
          <w:trHeight w:val="300"/>
        </w:trPr>
        <w:tc>
          <w:tcPr>
            <w:tcW w:w="2658" w:type="dxa"/>
            <w:vMerge w:val="restart"/>
            <w:vAlign w:val="center"/>
          </w:tcPr>
          <w:p w:rsidR="00E315C7" w:rsidRDefault="00E315C7" w:rsidP="00FC301E">
            <w:pPr>
              <w:spacing w:line="300" w:lineRule="exact"/>
              <w:ind w:left="603"/>
              <w:rPr>
                <w:rFonts w:eastAsia="仿宋"/>
                <w:color w:val="000000"/>
              </w:rPr>
            </w:pPr>
            <w:r>
              <w:rPr>
                <w:rFonts w:eastAsia="仿宋"/>
                <w:color w:val="000000"/>
              </w:rPr>
              <w:t>C</w:t>
            </w:r>
            <w:r>
              <w:rPr>
                <w:rFonts w:eastAsia="仿宋" w:hint="eastAsia"/>
                <w:color w:val="000000"/>
              </w:rPr>
              <w:t>ell</w:t>
            </w:r>
            <w:r>
              <w:rPr>
                <w:rFonts w:eastAsia="仿宋"/>
                <w:color w:val="000000"/>
              </w:rPr>
              <w:t xml:space="preserve"> R</w:t>
            </w:r>
            <w:r>
              <w:rPr>
                <w:rFonts w:eastAsia="仿宋" w:hint="eastAsia"/>
                <w:color w:val="000000"/>
              </w:rPr>
              <w:t>anger</w:t>
            </w:r>
            <w:r>
              <w:rPr>
                <w:rFonts w:eastAsia="仿宋" w:hint="eastAsia"/>
                <w:color w:val="000000"/>
              </w:rPr>
              <w:t>原始数据预处理及统计</w:t>
            </w:r>
          </w:p>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原始数据评估</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数据校正：</w:t>
            </w:r>
            <w:r>
              <w:rPr>
                <w:rFonts w:eastAsia="仿宋" w:hint="eastAsia"/>
                <w:color w:val="000000"/>
              </w:rPr>
              <w:t>cell barcode</w:t>
            </w:r>
            <w:r>
              <w:rPr>
                <w:rFonts w:eastAsia="仿宋" w:hint="eastAsia"/>
                <w:color w:val="000000"/>
              </w:rPr>
              <w:t>和</w:t>
            </w:r>
            <w:r>
              <w:rPr>
                <w:rFonts w:eastAsia="仿宋" w:hint="eastAsia"/>
                <w:color w:val="000000"/>
              </w:rPr>
              <w:t>UMI</w:t>
            </w:r>
            <w:r>
              <w:rPr>
                <w:rFonts w:eastAsia="仿宋" w:hint="eastAsia"/>
                <w:color w:val="000000"/>
              </w:rPr>
              <w:t>进行校正</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参考基因组比对</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有效细胞数过滤</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单细胞基因表达谱</w:t>
            </w:r>
          </w:p>
        </w:tc>
      </w:tr>
      <w:tr w:rsidR="00E315C7" w:rsidTr="00FC301E">
        <w:trPr>
          <w:trHeight w:val="300"/>
        </w:trPr>
        <w:tc>
          <w:tcPr>
            <w:tcW w:w="2658" w:type="dxa"/>
            <w:vMerge w:val="restart"/>
          </w:tcPr>
          <w:p w:rsidR="00E315C7" w:rsidRDefault="00E315C7" w:rsidP="00FC301E">
            <w:pPr>
              <w:spacing w:line="300" w:lineRule="exact"/>
              <w:ind w:left="603"/>
              <w:rPr>
                <w:rFonts w:eastAsia="仿宋"/>
                <w:color w:val="000000"/>
              </w:rPr>
            </w:pPr>
            <w:r>
              <w:rPr>
                <w:rFonts w:eastAsia="仿宋"/>
                <w:color w:val="000000"/>
              </w:rPr>
              <w:t>C</w:t>
            </w:r>
            <w:r>
              <w:rPr>
                <w:rFonts w:eastAsia="仿宋" w:hint="eastAsia"/>
                <w:color w:val="000000"/>
              </w:rPr>
              <w:t>ell</w:t>
            </w:r>
            <w:r>
              <w:rPr>
                <w:rFonts w:eastAsia="仿宋"/>
                <w:color w:val="000000"/>
              </w:rPr>
              <w:t xml:space="preserve"> R</w:t>
            </w:r>
            <w:r>
              <w:rPr>
                <w:rFonts w:eastAsia="仿宋" w:hint="eastAsia"/>
                <w:color w:val="000000"/>
              </w:rPr>
              <w:t>anger</w:t>
            </w:r>
            <w:r>
              <w:rPr>
                <w:rFonts w:eastAsia="仿宋" w:hint="eastAsia"/>
                <w:color w:val="000000"/>
              </w:rPr>
              <w:t>分群及差异表达分析</w:t>
            </w:r>
          </w:p>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细胞群体</w:t>
            </w:r>
            <w:r>
              <w:rPr>
                <w:rFonts w:eastAsia="仿宋" w:hint="eastAsia"/>
                <w:color w:val="000000"/>
              </w:rPr>
              <w:t>k-means</w:t>
            </w:r>
            <w:r>
              <w:rPr>
                <w:rFonts w:eastAsia="仿宋" w:hint="eastAsia"/>
                <w:color w:val="000000"/>
              </w:rPr>
              <w:t>聚类分析及可视化</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细胞群体</w:t>
            </w:r>
            <w:r>
              <w:rPr>
                <w:rFonts w:eastAsia="仿宋" w:hint="eastAsia"/>
                <w:color w:val="000000"/>
              </w:rPr>
              <w:t>Graph-based</w:t>
            </w:r>
            <w:r>
              <w:rPr>
                <w:rFonts w:eastAsia="仿宋" w:hint="eastAsia"/>
                <w:color w:val="000000"/>
              </w:rPr>
              <w:t>聚类分析及可视化</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获取</w:t>
            </w:r>
            <w:r>
              <w:rPr>
                <w:rFonts w:eastAsia="仿宋"/>
                <w:color w:val="000000"/>
              </w:rPr>
              <w:t>每个亚群差异高表达的基因</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color w:val="000000"/>
              </w:rPr>
              <w:t>每个亚群的</w:t>
            </w:r>
            <w:r>
              <w:rPr>
                <w:rFonts w:eastAsia="仿宋" w:hint="eastAsia"/>
                <w:color w:val="000000"/>
              </w:rPr>
              <w:t>T</w:t>
            </w:r>
            <w:r>
              <w:rPr>
                <w:rFonts w:eastAsia="仿宋"/>
                <w:color w:val="000000"/>
              </w:rPr>
              <w:t>op20</w:t>
            </w:r>
            <w:r>
              <w:rPr>
                <w:rFonts w:eastAsia="仿宋"/>
                <w:color w:val="000000"/>
              </w:rPr>
              <w:t>基因聚类分析</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color w:val="000000"/>
              </w:rPr>
              <w:t>亚群的</w:t>
            </w:r>
            <w:r>
              <w:rPr>
                <w:rFonts w:eastAsia="仿宋" w:hint="eastAsia"/>
                <w:color w:val="000000"/>
              </w:rPr>
              <w:t>T</w:t>
            </w:r>
            <w:r>
              <w:rPr>
                <w:rFonts w:eastAsia="仿宋"/>
                <w:color w:val="000000"/>
              </w:rPr>
              <w:t>op20</w:t>
            </w:r>
            <w:r>
              <w:rPr>
                <w:rFonts w:eastAsia="仿宋"/>
                <w:color w:val="000000"/>
              </w:rPr>
              <w:t>基因表达热图</w:t>
            </w:r>
          </w:p>
        </w:tc>
      </w:tr>
      <w:tr w:rsidR="00E315C7" w:rsidTr="00FC301E">
        <w:trPr>
          <w:trHeight w:val="300"/>
        </w:trPr>
        <w:tc>
          <w:tcPr>
            <w:tcW w:w="2658" w:type="dxa"/>
            <w:vMerge w:val="restart"/>
          </w:tcPr>
          <w:p w:rsidR="00E315C7" w:rsidRDefault="00E315C7" w:rsidP="00FC301E">
            <w:pPr>
              <w:spacing w:line="300" w:lineRule="exact"/>
              <w:ind w:left="603"/>
              <w:rPr>
                <w:rFonts w:eastAsia="仿宋"/>
                <w:color w:val="000000"/>
              </w:rPr>
            </w:pPr>
            <w:r>
              <w:rPr>
                <w:rFonts w:eastAsia="仿宋" w:hint="eastAsia"/>
                <w:color w:val="000000"/>
              </w:rPr>
              <w:t>Seurat</w:t>
            </w:r>
            <w:r>
              <w:rPr>
                <w:rFonts w:eastAsia="仿宋" w:hint="eastAsia"/>
                <w:color w:val="000000"/>
              </w:rPr>
              <w:t>分群及差异表达分析</w:t>
            </w: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细胞群体聚类分析，包含</w:t>
            </w:r>
            <w:proofErr w:type="spellStart"/>
            <w:r>
              <w:rPr>
                <w:rFonts w:eastAsia="仿宋" w:hint="eastAsia"/>
                <w:color w:val="000000"/>
              </w:rPr>
              <w:t>t</w:t>
            </w:r>
            <w:r>
              <w:rPr>
                <w:rFonts w:eastAsia="仿宋"/>
                <w:color w:val="000000"/>
              </w:rPr>
              <w:t>SNE</w:t>
            </w:r>
            <w:proofErr w:type="spellEnd"/>
            <w:r>
              <w:rPr>
                <w:rFonts w:eastAsia="仿宋" w:hint="eastAsia"/>
                <w:color w:val="000000"/>
              </w:rPr>
              <w:t>和</w:t>
            </w:r>
            <w:r>
              <w:rPr>
                <w:rFonts w:eastAsia="仿宋" w:hint="eastAsia"/>
                <w:color w:val="000000"/>
              </w:rPr>
              <w:t>U</w:t>
            </w:r>
            <w:r>
              <w:rPr>
                <w:rFonts w:eastAsia="仿宋"/>
                <w:color w:val="000000"/>
              </w:rPr>
              <w:t>MAP</w:t>
            </w:r>
            <w:r>
              <w:rPr>
                <w:rFonts w:eastAsia="仿宋" w:hint="eastAsia"/>
                <w:color w:val="000000"/>
              </w:rPr>
              <w:t>结果</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获取</w:t>
            </w:r>
            <w:r>
              <w:rPr>
                <w:rFonts w:eastAsia="仿宋"/>
                <w:color w:val="000000"/>
              </w:rPr>
              <w:t>每个亚群差异高表达的基因</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color w:val="000000"/>
              </w:rPr>
              <w:t>每个亚群的</w:t>
            </w:r>
            <w:r>
              <w:rPr>
                <w:rFonts w:eastAsia="仿宋" w:hint="eastAsia"/>
                <w:color w:val="000000"/>
              </w:rPr>
              <w:t>T</w:t>
            </w:r>
            <w:r>
              <w:rPr>
                <w:rFonts w:eastAsia="仿宋"/>
                <w:color w:val="000000"/>
              </w:rPr>
              <w:t>op20</w:t>
            </w:r>
            <w:r>
              <w:rPr>
                <w:rFonts w:eastAsia="仿宋"/>
                <w:color w:val="000000"/>
              </w:rPr>
              <w:t>基因聚类分析</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color w:val="000000"/>
              </w:rPr>
              <w:t>亚群的</w:t>
            </w:r>
            <w:r>
              <w:rPr>
                <w:rFonts w:eastAsia="仿宋" w:hint="eastAsia"/>
                <w:color w:val="000000"/>
              </w:rPr>
              <w:t>T</w:t>
            </w:r>
            <w:r>
              <w:rPr>
                <w:rFonts w:eastAsia="仿宋"/>
                <w:color w:val="000000"/>
              </w:rPr>
              <w:t>op20</w:t>
            </w:r>
            <w:r>
              <w:rPr>
                <w:rFonts w:eastAsia="仿宋"/>
                <w:color w:val="000000"/>
              </w:rPr>
              <w:t>基因表达热图</w:t>
            </w:r>
          </w:p>
        </w:tc>
      </w:tr>
      <w:tr w:rsidR="00E315C7" w:rsidTr="00FC301E">
        <w:trPr>
          <w:trHeight w:val="300"/>
        </w:trPr>
        <w:tc>
          <w:tcPr>
            <w:tcW w:w="2658" w:type="dxa"/>
            <w:vMerge w:val="restart"/>
          </w:tcPr>
          <w:p w:rsidR="00E315C7" w:rsidRDefault="00E315C7" w:rsidP="00FC301E">
            <w:pPr>
              <w:spacing w:line="300" w:lineRule="exact"/>
              <w:ind w:left="603"/>
              <w:rPr>
                <w:rFonts w:eastAsia="仿宋"/>
                <w:color w:val="000000"/>
              </w:rPr>
            </w:pPr>
            <w:r>
              <w:rPr>
                <w:rFonts w:eastAsia="仿宋" w:hint="eastAsia"/>
                <w:color w:val="000000"/>
              </w:rPr>
              <w:t>基因注释分析</w:t>
            </w: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GO</w:t>
            </w:r>
            <w:r>
              <w:rPr>
                <w:rFonts w:eastAsia="仿宋" w:hint="eastAsia"/>
                <w:color w:val="000000"/>
              </w:rPr>
              <w:t>注释分析</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color w:val="000000"/>
              </w:rPr>
              <w:t>KEGG</w:t>
            </w:r>
            <w:r>
              <w:rPr>
                <w:rFonts w:eastAsia="仿宋" w:hint="eastAsia"/>
                <w:color w:val="000000"/>
              </w:rPr>
              <w:t>注释分析</w:t>
            </w:r>
          </w:p>
        </w:tc>
      </w:tr>
      <w:tr w:rsidR="00E315C7" w:rsidTr="00FC301E">
        <w:trPr>
          <w:trHeight w:val="300"/>
        </w:trPr>
        <w:tc>
          <w:tcPr>
            <w:tcW w:w="2658" w:type="dxa"/>
            <w:vMerge/>
          </w:tcPr>
          <w:p w:rsidR="00E315C7" w:rsidRDefault="00E315C7" w:rsidP="00FC301E">
            <w:pPr>
              <w:spacing w:line="300" w:lineRule="exact"/>
              <w:ind w:left="603"/>
              <w:rPr>
                <w:rFonts w:eastAsia="仿宋"/>
                <w:color w:val="000000"/>
              </w:rPr>
            </w:pPr>
          </w:p>
        </w:tc>
        <w:tc>
          <w:tcPr>
            <w:tcW w:w="4972" w:type="dxa"/>
          </w:tcPr>
          <w:p w:rsidR="00E315C7" w:rsidRDefault="00E315C7" w:rsidP="00FC301E">
            <w:pPr>
              <w:spacing w:line="300" w:lineRule="exact"/>
              <w:ind w:left="603"/>
              <w:rPr>
                <w:rFonts w:eastAsia="仿宋"/>
                <w:color w:val="000000"/>
              </w:rPr>
            </w:pPr>
            <w:r>
              <w:rPr>
                <w:rFonts w:eastAsia="仿宋" w:hint="eastAsia"/>
                <w:color w:val="000000"/>
              </w:rPr>
              <w:t>Disease</w:t>
            </w:r>
            <w:r>
              <w:rPr>
                <w:rFonts w:eastAsia="仿宋" w:hint="eastAsia"/>
                <w:color w:val="000000"/>
              </w:rPr>
              <w:t>注释分析（仅限于人）</w:t>
            </w:r>
          </w:p>
        </w:tc>
      </w:tr>
    </w:tbl>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tabs>
          <w:tab w:val="left" w:pos="1080"/>
        </w:tabs>
        <w:spacing w:line="360" w:lineRule="auto"/>
        <w:jc w:val="both"/>
        <w:rPr>
          <w:rFonts w:ascii="宋体" w:hAnsi="宋体"/>
          <w:sz w:val="24"/>
          <w:szCs w:val="24"/>
        </w:rPr>
      </w:pPr>
    </w:p>
    <w:p w:rsidR="00E315C7" w:rsidRDefault="00E315C7" w:rsidP="00E315C7">
      <w:pPr>
        <w:widowControl w:val="0"/>
        <w:numPr>
          <w:ilvl w:val="0"/>
          <w:numId w:val="10"/>
        </w:numPr>
        <w:tabs>
          <w:tab w:val="left" w:pos="603"/>
          <w:tab w:val="left" w:pos="1080"/>
        </w:tabs>
        <w:spacing w:line="360" w:lineRule="auto"/>
        <w:jc w:val="both"/>
        <w:rPr>
          <w:rFonts w:ascii="宋体" w:hAnsi="宋体"/>
          <w:sz w:val="24"/>
          <w:szCs w:val="24"/>
        </w:rPr>
      </w:pPr>
      <w:r>
        <w:rPr>
          <w:rFonts w:ascii="宋体" w:hAnsi="宋体" w:hint="eastAsia"/>
          <w:sz w:val="24"/>
          <w:szCs w:val="24"/>
        </w:rPr>
        <w:t>乙方提供的高级分析包括：</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3"/>
        <w:gridCol w:w="4225"/>
      </w:tblGrid>
      <w:tr w:rsidR="00E315C7" w:rsidTr="00FC301E">
        <w:trPr>
          <w:trHeight w:val="260"/>
        </w:trPr>
        <w:tc>
          <w:tcPr>
            <w:tcW w:w="3113" w:type="dxa"/>
          </w:tcPr>
          <w:p w:rsidR="00E315C7" w:rsidRDefault="00E315C7" w:rsidP="00FC301E">
            <w:pPr>
              <w:spacing w:line="300" w:lineRule="exact"/>
              <w:ind w:left="603"/>
              <w:rPr>
                <w:rFonts w:eastAsia="仿宋"/>
                <w:color w:val="000000"/>
              </w:rPr>
            </w:pPr>
          </w:p>
        </w:tc>
        <w:tc>
          <w:tcPr>
            <w:tcW w:w="4225" w:type="dxa"/>
          </w:tcPr>
          <w:p w:rsidR="00E315C7" w:rsidRDefault="00E315C7" w:rsidP="00FC301E">
            <w:pPr>
              <w:spacing w:line="300" w:lineRule="exact"/>
              <w:ind w:left="603"/>
              <w:rPr>
                <w:rFonts w:eastAsia="仿宋"/>
                <w:color w:val="000000"/>
              </w:rPr>
            </w:pPr>
            <w:r>
              <w:rPr>
                <w:rFonts w:eastAsia="仿宋" w:hint="eastAsia"/>
                <w:color w:val="000000"/>
              </w:rPr>
              <w:t>分析内容</w:t>
            </w:r>
          </w:p>
        </w:tc>
      </w:tr>
      <w:tr w:rsidR="00E315C7" w:rsidTr="00FC301E">
        <w:trPr>
          <w:trHeight w:val="352"/>
        </w:trPr>
        <w:tc>
          <w:tcPr>
            <w:tcW w:w="3113" w:type="dxa"/>
            <w:vMerge w:val="restart"/>
            <w:vAlign w:val="center"/>
          </w:tcPr>
          <w:p w:rsidR="00E315C7" w:rsidRDefault="00E315C7" w:rsidP="00FC301E">
            <w:pPr>
              <w:spacing w:line="300" w:lineRule="exact"/>
              <w:ind w:left="603"/>
              <w:rPr>
                <w:rFonts w:eastAsia="仿宋"/>
                <w:color w:val="000000"/>
              </w:rPr>
            </w:pPr>
            <w:r>
              <w:rPr>
                <w:rFonts w:eastAsia="仿宋" w:hint="eastAsia"/>
                <w:color w:val="000000"/>
              </w:rPr>
              <w:t>Cell</w:t>
            </w:r>
            <w:r>
              <w:rPr>
                <w:rFonts w:eastAsia="仿宋"/>
                <w:color w:val="000000"/>
              </w:rPr>
              <w:t xml:space="preserve"> R</w:t>
            </w:r>
            <w:r>
              <w:rPr>
                <w:rFonts w:eastAsia="仿宋" w:hint="eastAsia"/>
                <w:color w:val="000000"/>
              </w:rPr>
              <w:t>anger</w:t>
            </w:r>
            <w:r>
              <w:rPr>
                <w:rFonts w:eastAsia="仿宋" w:hint="eastAsia"/>
                <w:color w:val="000000"/>
              </w:rPr>
              <w:t>原始数据预处理</w:t>
            </w:r>
          </w:p>
        </w:tc>
        <w:tc>
          <w:tcPr>
            <w:tcW w:w="4225" w:type="dxa"/>
          </w:tcPr>
          <w:p w:rsidR="00E315C7" w:rsidRDefault="00E315C7" w:rsidP="00FC301E">
            <w:pPr>
              <w:spacing w:line="300" w:lineRule="exact"/>
              <w:ind w:left="603"/>
              <w:rPr>
                <w:rFonts w:eastAsia="仿宋"/>
                <w:color w:val="000000"/>
              </w:rPr>
            </w:pPr>
            <w:r>
              <w:rPr>
                <w:rFonts w:eastAsia="仿宋" w:hint="eastAsia"/>
                <w:color w:val="000000"/>
              </w:rPr>
              <w:t>原始数据评估</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spacing w:line="300" w:lineRule="exact"/>
              <w:ind w:left="603"/>
              <w:rPr>
                <w:rFonts w:eastAsia="仿宋"/>
                <w:color w:val="000000"/>
              </w:rPr>
            </w:pPr>
            <w:r>
              <w:rPr>
                <w:rFonts w:eastAsia="仿宋" w:hint="eastAsia"/>
                <w:color w:val="000000"/>
              </w:rPr>
              <w:t>数据校正：</w:t>
            </w:r>
            <w:r>
              <w:rPr>
                <w:rFonts w:eastAsia="仿宋" w:hint="eastAsia"/>
                <w:color w:val="000000"/>
              </w:rPr>
              <w:t>cell barcode</w:t>
            </w:r>
            <w:r>
              <w:rPr>
                <w:rFonts w:eastAsia="仿宋" w:hint="eastAsia"/>
                <w:color w:val="000000"/>
              </w:rPr>
              <w:t>和</w:t>
            </w:r>
            <w:r>
              <w:rPr>
                <w:rFonts w:eastAsia="仿宋" w:hint="eastAsia"/>
                <w:color w:val="000000"/>
              </w:rPr>
              <w:t>UMI</w:t>
            </w:r>
            <w:r>
              <w:rPr>
                <w:rFonts w:eastAsia="仿宋" w:hint="eastAsia"/>
                <w:color w:val="000000"/>
              </w:rPr>
              <w:t>进行校正，有效细胞统计</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spacing w:line="300" w:lineRule="exact"/>
              <w:ind w:left="603"/>
              <w:rPr>
                <w:rFonts w:eastAsia="仿宋"/>
                <w:color w:val="000000"/>
              </w:rPr>
            </w:pPr>
            <w:r>
              <w:rPr>
                <w:rFonts w:eastAsia="仿宋" w:hint="eastAsia"/>
                <w:color w:val="000000"/>
              </w:rPr>
              <w:t>参考基因组比对</w:t>
            </w:r>
          </w:p>
        </w:tc>
      </w:tr>
      <w:tr w:rsidR="00E315C7" w:rsidTr="00FC301E">
        <w:trPr>
          <w:trHeight w:val="242"/>
        </w:trPr>
        <w:tc>
          <w:tcPr>
            <w:tcW w:w="3113" w:type="dxa"/>
            <w:vMerge w:val="restart"/>
            <w:vAlign w:val="center"/>
          </w:tcPr>
          <w:p w:rsidR="00E315C7" w:rsidRDefault="00E315C7" w:rsidP="00FC301E">
            <w:pPr>
              <w:spacing w:line="300" w:lineRule="exact"/>
              <w:ind w:left="603"/>
              <w:rPr>
                <w:rFonts w:eastAsia="仿宋"/>
                <w:color w:val="000000"/>
              </w:rPr>
            </w:pPr>
            <w:r>
              <w:rPr>
                <w:rFonts w:eastAsia="仿宋" w:hint="eastAsia"/>
                <w:color w:val="000000"/>
              </w:rPr>
              <w:t>Cell</w:t>
            </w:r>
            <w:r>
              <w:rPr>
                <w:rFonts w:eastAsia="仿宋"/>
                <w:color w:val="000000"/>
              </w:rPr>
              <w:t xml:space="preserve"> R</w:t>
            </w:r>
            <w:r>
              <w:rPr>
                <w:rFonts w:eastAsia="仿宋" w:hint="eastAsia"/>
                <w:color w:val="000000"/>
              </w:rPr>
              <w:t>anger</w:t>
            </w:r>
            <w:r>
              <w:rPr>
                <w:rFonts w:eastAsia="仿宋" w:hint="eastAsia"/>
                <w:color w:val="000000"/>
              </w:rPr>
              <w:t>多样本分群及差异表达分析</w:t>
            </w: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细胞群体</w:t>
            </w:r>
            <w:r>
              <w:rPr>
                <w:rFonts w:eastAsia="仿宋" w:hint="eastAsia"/>
                <w:color w:val="000000"/>
              </w:rPr>
              <w:t>k-means</w:t>
            </w:r>
            <w:r>
              <w:rPr>
                <w:rFonts w:eastAsia="仿宋" w:hint="eastAsia"/>
                <w:color w:val="000000"/>
              </w:rPr>
              <w:t>聚类分析及可视化</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细胞群体</w:t>
            </w:r>
            <w:r>
              <w:rPr>
                <w:rFonts w:eastAsia="仿宋" w:hint="eastAsia"/>
                <w:color w:val="000000"/>
              </w:rPr>
              <w:t>Graph-based</w:t>
            </w:r>
            <w:r>
              <w:rPr>
                <w:rFonts w:eastAsia="仿宋" w:hint="eastAsia"/>
                <w:color w:val="000000"/>
              </w:rPr>
              <w:t>聚类分析及可视化</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获取</w:t>
            </w:r>
            <w:r>
              <w:rPr>
                <w:rFonts w:eastAsia="仿宋"/>
                <w:color w:val="000000"/>
              </w:rPr>
              <w:t>每个亚群差异高表达的基因</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color w:val="000000"/>
              </w:rPr>
              <w:t>每个亚群的</w:t>
            </w:r>
            <w:r>
              <w:rPr>
                <w:rFonts w:eastAsia="仿宋" w:hint="eastAsia"/>
                <w:color w:val="000000"/>
              </w:rPr>
              <w:t>T</w:t>
            </w:r>
            <w:r>
              <w:rPr>
                <w:rFonts w:eastAsia="仿宋"/>
                <w:color w:val="000000"/>
              </w:rPr>
              <w:t>op20</w:t>
            </w:r>
            <w:r>
              <w:rPr>
                <w:rFonts w:eastAsia="仿宋"/>
                <w:color w:val="000000"/>
              </w:rPr>
              <w:t>基因聚类分析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color w:val="000000"/>
              </w:rPr>
              <w:t>亚群的</w:t>
            </w:r>
            <w:r>
              <w:rPr>
                <w:rFonts w:eastAsia="仿宋" w:hint="eastAsia"/>
                <w:color w:val="000000"/>
              </w:rPr>
              <w:t>T</w:t>
            </w:r>
            <w:r>
              <w:rPr>
                <w:rFonts w:eastAsia="仿宋"/>
                <w:color w:val="000000"/>
              </w:rPr>
              <w:t>op20</w:t>
            </w:r>
            <w:r>
              <w:rPr>
                <w:rFonts w:eastAsia="仿宋"/>
                <w:color w:val="000000"/>
              </w:rPr>
              <w:t>基因表达热图</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每个样本各亚群可视化结果</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统计相同亚群在不同样品中细胞数量</w:t>
            </w:r>
          </w:p>
        </w:tc>
      </w:tr>
      <w:tr w:rsidR="00E315C7" w:rsidTr="00FC301E">
        <w:trPr>
          <w:trHeight w:val="260"/>
        </w:trPr>
        <w:tc>
          <w:tcPr>
            <w:tcW w:w="3113" w:type="dxa"/>
            <w:vMerge w:val="restart"/>
            <w:vAlign w:val="center"/>
          </w:tcPr>
          <w:p w:rsidR="00E315C7" w:rsidRDefault="00E315C7" w:rsidP="00FC301E">
            <w:pPr>
              <w:spacing w:line="300" w:lineRule="exact"/>
              <w:ind w:left="603"/>
              <w:rPr>
                <w:rFonts w:eastAsia="仿宋"/>
                <w:color w:val="000000"/>
              </w:rPr>
            </w:pPr>
            <w:r>
              <w:rPr>
                <w:rFonts w:eastAsia="仿宋"/>
                <w:color w:val="000000"/>
              </w:rPr>
              <w:t>S</w:t>
            </w:r>
            <w:r>
              <w:rPr>
                <w:rFonts w:eastAsia="仿宋" w:hint="eastAsia"/>
                <w:color w:val="000000"/>
              </w:rPr>
              <w:t>eurat</w:t>
            </w:r>
            <w:r>
              <w:rPr>
                <w:rFonts w:eastAsia="仿宋" w:hint="eastAsia"/>
                <w:color w:val="000000"/>
              </w:rPr>
              <w:t>多样本分群及差异表达分析</w:t>
            </w:r>
          </w:p>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细胞群体聚类分析，包含</w:t>
            </w:r>
            <w:proofErr w:type="spellStart"/>
            <w:r>
              <w:rPr>
                <w:rFonts w:eastAsia="仿宋" w:hint="eastAsia"/>
                <w:color w:val="000000"/>
              </w:rPr>
              <w:t>t</w:t>
            </w:r>
            <w:r>
              <w:rPr>
                <w:rFonts w:eastAsia="仿宋"/>
                <w:color w:val="000000"/>
              </w:rPr>
              <w:t>SNE</w:t>
            </w:r>
            <w:proofErr w:type="spellEnd"/>
            <w:r>
              <w:rPr>
                <w:rFonts w:eastAsia="仿宋" w:hint="eastAsia"/>
                <w:color w:val="000000"/>
              </w:rPr>
              <w:t>和</w:t>
            </w:r>
            <w:r>
              <w:rPr>
                <w:rFonts w:eastAsia="仿宋" w:hint="eastAsia"/>
                <w:color w:val="000000"/>
              </w:rPr>
              <w:t>U</w:t>
            </w:r>
            <w:r>
              <w:rPr>
                <w:rFonts w:eastAsia="仿宋"/>
                <w:color w:val="000000"/>
              </w:rPr>
              <w:t>MAP</w:t>
            </w:r>
            <w:r>
              <w:rPr>
                <w:rFonts w:eastAsia="仿宋" w:hint="eastAsia"/>
                <w:color w:val="000000"/>
              </w:rPr>
              <w:t>结果</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获取</w:t>
            </w:r>
            <w:r>
              <w:rPr>
                <w:rFonts w:eastAsia="仿宋"/>
                <w:color w:val="000000"/>
              </w:rPr>
              <w:t>每个亚群差异高表达的基因</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color w:val="000000"/>
              </w:rPr>
              <w:t>每个亚群的</w:t>
            </w:r>
            <w:r>
              <w:rPr>
                <w:rFonts w:eastAsia="仿宋" w:hint="eastAsia"/>
                <w:color w:val="000000"/>
              </w:rPr>
              <w:t>T</w:t>
            </w:r>
            <w:r>
              <w:rPr>
                <w:rFonts w:eastAsia="仿宋"/>
                <w:color w:val="000000"/>
              </w:rPr>
              <w:t>op20</w:t>
            </w:r>
            <w:r>
              <w:rPr>
                <w:rFonts w:eastAsia="仿宋"/>
                <w:color w:val="000000"/>
              </w:rPr>
              <w:t>基因聚类分析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color w:val="000000"/>
              </w:rPr>
              <w:t>亚群的</w:t>
            </w:r>
            <w:r>
              <w:rPr>
                <w:rFonts w:eastAsia="仿宋" w:hint="eastAsia"/>
                <w:color w:val="000000"/>
              </w:rPr>
              <w:t>T</w:t>
            </w:r>
            <w:r>
              <w:rPr>
                <w:rFonts w:eastAsia="仿宋"/>
                <w:color w:val="000000"/>
              </w:rPr>
              <w:t>op20</w:t>
            </w:r>
            <w:r>
              <w:rPr>
                <w:rFonts w:eastAsia="仿宋"/>
                <w:color w:val="000000"/>
              </w:rPr>
              <w:t>基因表达热图</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每个样品细胞分群图</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每个样本各亚群</w:t>
            </w:r>
            <w:r>
              <w:rPr>
                <w:rFonts w:eastAsia="仿宋" w:hint="eastAsia"/>
                <w:color w:val="000000"/>
              </w:rPr>
              <w:t>Top</w:t>
            </w:r>
            <w:r>
              <w:rPr>
                <w:rFonts w:eastAsia="仿宋"/>
                <w:color w:val="000000"/>
              </w:rPr>
              <w:t>20</w:t>
            </w:r>
            <w:r>
              <w:rPr>
                <w:rFonts w:eastAsia="仿宋" w:hint="eastAsia"/>
                <w:color w:val="000000"/>
              </w:rPr>
              <w:t>基因</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统计相同亚群在不同样品中细胞数量</w:t>
            </w:r>
          </w:p>
        </w:tc>
      </w:tr>
      <w:tr w:rsidR="00E315C7" w:rsidTr="00FC301E">
        <w:trPr>
          <w:trHeight w:val="260"/>
        </w:trPr>
        <w:tc>
          <w:tcPr>
            <w:tcW w:w="3113" w:type="dxa"/>
            <w:vMerge w:val="restart"/>
            <w:vAlign w:val="center"/>
          </w:tcPr>
          <w:p w:rsidR="00E315C7" w:rsidRDefault="00E315C7" w:rsidP="00FC301E">
            <w:pPr>
              <w:spacing w:line="300" w:lineRule="exact"/>
              <w:ind w:left="603"/>
              <w:rPr>
                <w:rFonts w:eastAsia="仿宋"/>
                <w:color w:val="000000"/>
              </w:rPr>
            </w:pPr>
            <w:r>
              <w:rPr>
                <w:rFonts w:eastAsia="仿宋" w:hint="eastAsia"/>
                <w:color w:val="000000"/>
              </w:rPr>
              <w:t>基因注释分析</w:t>
            </w:r>
          </w:p>
        </w:tc>
        <w:tc>
          <w:tcPr>
            <w:tcW w:w="4225" w:type="dxa"/>
          </w:tcPr>
          <w:p w:rsidR="00E315C7" w:rsidRDefault="00E315C7" w:rsidP="00FC301E">
            <w:pPr>
              <w:spacing w:line="300" w:lineRule="exact"/>
              <w:ind w:left="603"/>
              <w:rPr>
                <w:rFonts w:eastAsia="仿宋"/>
                <w:color w:val="000000"/>
              </w:rPr>
            </w:pPr>
            <w:r>
              <w:rPr>
                <w:rFonts w:eastAsia="仿宋" w:hint="eastAsia"/>
                <w:color w:val="000000"/>
              </w:rPr>
              <w:t>GO</w:t>
            </w:r>
            <w:r>
              <w:rPr>
                <w:rFonts w:eastAsia="仿宋" w:hint="eastAsia"/>
                <w:color w:val="000000"/>
              </w:rPr>
              <w:t>注释分析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color w:val="000000"/>
              </w:rPr>
              <w:t>KEGG</w:t>
            </w:r>
            <w:r>
              <w:rPr>
                <w:rFonts w:eastAsia="仿宋" w:hint="eastAsia"/>
                <w:color w:val="000000"/>
              </w:rPr>
              <w:t>注释分析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Disease</w:t>
            </w:r>
            <w:r>
              <w:rPr>
                <w:rFonts w:eastAsia="仿宋" w:hint="eastAsia"/>
                <w:color w:val="000000"/>
              </w:rPr>
              <w:t>注释分析（仅限于人）</w:t>
            </w:r>
          </w:p>
        </w:tc>
      </w:tr>
      <w:tr w:rsidR="00E315C7" w:rsidTr="00FC301E">
        <w:trPr>
          <w:trHeight w:val="260"/>
        </w:trPr>
        <w:tc>
          <w:tcPr>
            <w:tcW w:w="3113" w:type="dxa"/>
            <w:vMerge w:val="restart"/>
            <w:vAlign w:val="center"/>
          </w:tcPr>
          <w:p w:rsidR="00E315C7" w:rsidRDefault="00E315C7" w:rsidP="00FC301E">
            <w:pPr>
              <w:spacing w:line="300" w:lineRule="exact"/>
              <w:ind w:left="603"/>
              <w:rPr>
                <w:rFonts w:eastAsia="仿宋"/>
                <w:color w:val="000000"/>
              </w:rPr>
            </w:pPr>
            <w:r>
              <w:rPr>
                <w:rFonts w:eastAsia="仿宋" w:hint="eastAsia"/>
                <w:color w:val="000000"/>
              </w:rPr>
              <w:t>差异基因富集分析</w:t>
            </w:r>
          </w:p>
        </w:tc>
        <w:tc>
          <w:tcPr>
            <w:tcW w:w="4225" w:type="dxa"/>
          </w:tcPr>
          <w:p w:rsidR="00E315C7" w:rsidRDefault="00E315C7" w:rsidP="00FC301E">
            <w:pPr>
              <w:spacing w:line="300" w:lineRule="exact"/>
              <w:ind w:left="603"/>
              <w:rPr>
                <w:rFonts w:eastAsia="仿宋"/>
                <w:color w:val="000000"/>
              </w:rPr>
            </w:pPr>
            <w:r>
              <w:rPr>
                <w:rFonts w:eastAsia="仿宋" w:hint="eastAsia"/>
                <w:color w:val="000000"/>
              </w:rPr>
              <w:t>GO</w:t>
            </w:r>
            <w:r>
              <w:rPr>
                <w:rFonts w:eastAsia="仿宋" w:hint="eastAsia"/>
                <w:color w:val="000000"/>
              </w:rPr>
              <w:t>富集分析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color w:val="000000"/>
              </w:rPr>
              <w:t>KEGG</w:t>
            </w:r>
            <w:r>
              <w:rPr>
                <w:rFonts w:eastAsia="仿宋" w:hint="eastAsia"/>
                <w:color w:val="000000"/>
              </w:rPr>
              <w:t>富集分析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Disease</w:t>
            </w:r>
            <w:r>
              <w:rPr>
                <w:rFonts w:eastAsia="仿宋" w:hint="eastAsia"/>
                <w:color w:val="000000"/>
              </w:rPr>
              <w:t>富集分析（仅限于人）</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proofErr w:type="spellStart"/>
            <w:r>
              <w:rPr>
                <w:rFonts w:eastAsia="仿宋" w:hint="eastAsia"/>
                <w:color w:val="000000"/>
              </w:rPr>
              <w:t>Reactome</w:t>
            </w:r>
            <w:proofErr w:type="spellEnd"/>
            <w:r>
              <w:rPr>
                <w:rFonts w:eastAsia="仿宋" w:hint="eastAsia"/>
                <w:color w:val="000000"/>
              </w:rPr>
              <w:t>富集分析</w:t>
            </w:r>
          </w:p>
        </w:tc>
      </w:tr>
      <w:tr w:rsidR="00E315C7" w:rsidTr="00FC301E">
        <w:trPr>
          <w:trHeight w:val="260"/>
        </w:trPr>
        <w:tc>
          <w:tcPr>
            <w:tcW w:w="3113" w:type="dxa"/>
            <w:vMerge/>
            <w:vAlign w:val="center"/>
          </w:tcPr>
          <w:p w:rsidR="00E315C7" w:rsidRDefault="00E315C7" w:rsidP="00FC301E">
            <w:pPr>
              <w:spacing w:line="300" w:lineRule="exact"/>
              <w:ind w:left="603"/>
              <w:rPr>
                <w:rFonts w:eastAsia="仿宋"/>
                <w:color w:val="000000"/>
              </w:rPr>
            </w:pP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G</w:t>
            </w:r>
            <w:r>
              <w:rPr>
                <w:rFonts w:eastAsia="仿宋"/>
                <w:color w:val="000000"/>
              </w:rPr>
              <w:t>SEA</w:t>
            </w:r>
            <w:r>
              <w:rPr>
                <w:rFonts w:eastAsia="仿宋" w:hint="eastAsia"/>
                <w:color w:val="000000"/>
              </w:rPr>
              <w:t>富集分析</w:t>
            </w:r>
          </w:p>
        </w:tc>
      </w:tr>
      <w:tr w:rsidR="00E315C7" w:rsidTr="00FC301E">
        <w:trPr>
          <w:trHeight w:val="260"/>
        </w:trPr>
        <w:tc>
          <w:tcPr>
            <w:tcW w:w="3113" w:type="dxa"/>
          </w:tcPr>
          <w:p w:rsidR="00E315C7" w:rsidRDefault="00E315C7" w:rsidP="00FC301E">
            <w:pPr>
              <w:spacing w:line="300" w:lineRule="exact"/>
              <w:ind w:left="603"/>
              <w:rPr>
                <w:rFonts w:eastAsia="仿宋"/>
                <w:color w:val="000000"/>
              </w:rPr>
            </w:pPr>
            <w:r>
              <w:rPr>
                <w:rFonts w:eastAsia="仿宋" w:hint="eastAsia"/>
                <w:color w:val="000000"/>
              </w:rPr>
              <w:t>蛋白互作网络</w:t>
            </w: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蛋白互作网络</w:t>
            </w:r>
          </w:p>
        </w:tc>
      </w:tr>
      <w:tr w:rsidR="00E315C7" w:rsidTr="00FC301E">
        <w:trPr>
          <w:trHeight w:val="260"/>
        </w:trPr>
        <w:tc>
          <w:tcPr>
            <w:tcW w:w="3113" w:type="dxa"/>
          </w:tcPr>
          <w:p w:rsidR="00E315C7" w:rsidRDefault="00E315C7" w:rsidP="00FC301E">
            <w:pPr>
              <w:spacing w:line="300" w:lineRule="exact"/>
              <w:ind w:left="603"/>
              <w:rPr>
                <w:rFonts w:eastAsia="仿宋"/>
                <w:color w:val="000000"/>
              </w:rPr>
            </w:pPr>
            <w:r>
              <w:rPr>
                <w:rFonts w:eastAsia="仿宋" w:hint="eastAsia"/>
                <w:color w:val="000000"/>
              </w:rPr>
              <w:t>转录因子预测</w:t>
            </w:r>
          </w:p>
        </w:tc>
        <w:tc>
          <w:tcPr>
            <w:tcW w:w="4225" w:type="dxa"/>
          </w:tcPr>
          <w:p w:rsidR="00E315C7" w:rsidRDefault="00E315C7" w:rsidP="00FC301E">
            <w:pPr>
              <w:tabs>
                <w:tab w:val="left" w:pos="1080"/>
              </w:tabs>
              <w:spacing w:line="300" w:lineRule="exact"/>
              <w:ind w:left="603"/>
              <w:rPr>
                <w:rFonts w:eastAsia="仿宋"/>
                <w:color w:val="000000"/>
              </w:rPr>
            </w:pPr>
            <w:r>
              <w:rPr>
                <w:rFonts w:eastAsia="仿宋" w:hint="eastAsia"/>
                <w:color w:val="000000"/>
              </w:rPr>
              <w:t>转录因子预测</w:t>
            </w:r>
          </w:p>
        </w:tc>
      </w:tr>
    </w:tbl>
    <w:p w:rsidR="00E315C7" w:rsidRDefault="00E315C7" w:rsidP="00E315C7">
      <w:pPr>
        <w:widowControl w:val="0"/>
        <w:tabs>
          <w:tab w:val="left" w:pos="1080"/>
        </w:tabs>
        <w:spacing w:line="360" w:lineRule="auto"/>
        <w:jc w:val="both"/>
        <w:rPr>
          <w:rFonts w:ascii="宋体" w:hAnsi="宋体"/>
          <w:sz w:val="24"/>
          <w:szCs w:val="24"/>
        </w:rPr>
      </w:pPr>
    </w:p>
    <w:p w:rsidR="00F16ABA" w:rsidRPr="00F1284B" w:rsidRDefault="00F16ABA" w:rsidP="00F16ABA">
      <w:pPr>
        <w:widowControl w:val="0"/>
        <w:spacing w:line="360" w:lineRule="auto"/>
        <w:jc w:val="both"/>
        <w:rPr>
          <w:rFonts w:ascii="宋体" w:hAnsi="宋体"/>
          <w:color w:val="000000"/>
          <w:sz w:val="24"/>
          <w:szCs w:val="24"/>
        </w:rPr>
      </w:pPr>
      <w:r w:rsidRPr="00F1284B">
        <w:rPr>
          <w:rFonts w:ascii="宋体" w:hAnsi="宋体" w:hint="eastAsia"/>
          <w:b/>
          <w:sz w:val="24"/>
          <w:szCs w:val="24"/>
        </w:rPr>
        <w:t>二, 考核指标</w:t>
      </w:r>
    </w:p>
    <w:p w:rsidR="00F16ABA" w:rsidRPr="00F1284B" w:rsidRDefault="00F16ABA" w:rsidP="00F16ABA">
      <w:pPr>
        <w:widowControl w:val="0"/>
        <w:numPr>
          <w:ilvl w:val="0"/>
          <w:numId w:val="12"/>
        </w:numPr>
        <w:spacing w:line="360" w:lineRule="auto"/>
        <w:jc w:val="both"/>
        <w:rPr>
          <w:rFonts w:ascii="宋体" w:hAnsi="宋体"/>
          <w:sz w:val="24"/>
          <w:szCs w:val="24"/>
        </w:rPr>
      </w:pPr>
      <w:r w:rsidRPr="00F1284B">
        <w:rPr>
          <w:rFonts w:ascii="宋体" w:hAnsi="宋体" w:hint="eastAsia"/>
          <w:sz w:val="24"/>
          <w:szCs w:val="24"/>
        </w:rPr>
        <w:t>数据指标</w:t>
      </w:r>
    </w:p>
    <w:p w:rsidR="00F16ABA" w:rsidRPr="00F1284B" w:rsidRDefault="00F16ABA" w:rsidP="00F16ABA">
      <w:pPr>
        <w:widowControl w:val="0"/>
        <w:numPr>
          <w:ilvl w:val="1"/>
          <w:numId w:val="10"/>
        </w:numPr>
        <w:tabs>
          <w:tab w:val="clear" w:pos="1323"/>
          <w:tab w:val="num" w:pos="1080"/>
          <w:tab w:val="num" w:pos="8280"/>
        </w:tabs>
        <w:spacing w:line="360" w:lineRule="auto"/>
        <w:ind w:left="1080" w:hanging="660"/>
        <w:jc w:val="both"/>
        <w:rPr>
          <w:rFonts w:ascii="宋体" w:hAnsi="宋体"/>
          <w:sz w:val="24"/>
          <w:szCs w:val="24"/>
        </w:rPr>
      </w:pPr>
      <w:r w:rsidRPr="00F1284B">
        <w:rPr>
          <w:rFonts w:ascii="宋体" w:hAnsi="宋体" w:hint="eastAsia"/>
          <w:sz w:val="24"/>
          <w:szCs w:val="24"/>
        </w:rPr>
        <w:t>乙方利用甲方提供的信息下载相应数据库对</w:t>
      </w:r>
      <w:r w:rsidR="00F1284B">
        <w:rPr>
          <w:rFonts w:ascii="宋体" w:hAnsi="宋体" w:hint="eastAsia"/>
          <w:sz w:val="24"/>
          <w:szCs w:val="24"/>
        </w:rPr>
        <w:t>测序</w:t>
      </w:r>
      <w:r w:rsidRPr="00F1284B">
        <w:rPr>
          <w:rFonts w:ascii="宋体" w:hAnsi="宋体" w:hint="eastAsia"/>
          <w:sz w:val="24"/>
          <w:szCs w:val="24"/>
        </w:rPr>
        <w:t>检测数据进行分析，给出每个样品检测到的</w:t>
      </w:r>
      <w:r w:rsidR="00E315C7">
        <w:rPr>
          <w:rFonts w:ascii="宋体" w:hAnsi="宋体" w:hint="eastAsia"/>
          <w:sz w:val="24"/>
          <w:szCs w:val="24"/>
        </w:rPr>
        <w:t>细胞的转录组情况</w:t>
      </w:r>
      <w:r w:rsidRPr="00F1284B">
        <w:rPr>
          <w:rFonts w:ascii="宋体" w:hAnsi="宋体" w:hint="eastAsia"/>
          <w:sz w:val="24"/>
          <w:szCs w:val="24"/>
        </w:rPr>
        <w:t>，同时计算不同样品间</w:t>
      </w:r>
      <w:r w:rsidR="00E315C7">
        <w:rPr>
          <w:rFonts w:ascii="宋体" w:hAnsi="宋体" w:hint="eastAsia"/>
          <w:sz w:val="24"/>
          <w:szCs w:val="24"/>
        </w:rPr>
        <w:t>细胞亚群的变化情况</w:t>
      </w:r>
      <w:r w:rsidRPr="00F1284B">
        <w:rPr>
          <w:rFonts w:ascii="宋体" w:hAnsi="宋体" w:hint="eastAsia"/>
          <w:sz w:val="24"/>
          <w:szCs w:val="24"/>
        </w:rPr>
        <w:t>。</w:t>
      </w:r>
    </w:p>
    <w:p w:rsidR="00F16ABA" w:rsidRPr="00F1284B" w:rsidRDefault="00F16ABA" w:rsidP="00F16ABA">
      <w:pPr>
        <w:numPr>
          <w:ilvl w:val="0"/>
          <w:numId w:val="12"/>
        </w:numPr>
        <w:spacing w:line="360" w:lineRule="auto"/>
        <w:rPr>
          <w:rFonts w:ascii="宋体" w:hAnsi="宋体"/>
          <w:sz w:val="24"/>
          <w:szCs w:val="24"/>
          <w:lang w:val="en-GB"/>
        </w:rPr>
      </w:pPr>
      <w:r w:rsidRPr="00F1284B">
        <w:rPr>
          <w:rFonts w:ascii="宋体" w:hAnsi="宋体"/>
          <w:sz w:val="24"/>
          <w:szCs w:val="24"/>
          <w:lang w:val="en-GB"/>
        </w:rPr>
        <w:t>履行期限：</w:t>
      </w:r>
    </w:p>
    <w:p w:rsidR="00F16ABA" w:rsidRPr="00F1284B" w:rsidRDefault="00F16ABA" w:rsidP="00F16ABA">
      <w:pPr>
        <w:widowControl w:val="0"/>
        <w:numPr>
          <w:ilvl w:val="1"/>
          <w:numId w:val="12"/>
        </w:numPr>
        <w:spacing w:line="360" w:lineRule="auto"/>
        <w:jc w:val="both"/>
        <w:rPr>
          <w:rFonts w:asciiTheme="minorEastAsia" w:eastAsiaTheme="minorEastAsia" w:hAnsiTheme="minorEastAsia"/>
          <w:sz w:val="24"/>
          <w:szCs w:val="24"/>
          <w:lang w:val="en-GB"/>
        </w:rPr>
      </w:pPr>
      <w:r w:rsidRPr="00F1284B">
        <w:rPr>
          <w:rFonts w:ascii="宋体" w:hAnsi="宋体"/>
          <w:sz w:val="24"/>
          <w:szCs w:val="24"/>
        </w:rPr>
        <w:t>乙方应在收到甲方发出的样品后，得到样品检测需求单等必要说明信息，并审核确认信息无误后</w:t>
      </w:r>
      <w:r w:rsidRPr="00F1284B">
        <w:rPr>
          <w:rFonts w:ascii="宋体" w:hAnsi="宋体" w:hint="eastAsia"/>
          <w:sz w:val="24"/>
          <w:szCs w:val="24"/>
          <w:u w:val="single"/>
          <w:lang w:val="en-GB"/>
        </w:rPr>
        <w:t xml:space="preserve">  5 </w:t>
      </w:r>
      <w:r w:rsidRPr="00F1284B">
        <w:rPr>
          <w:rFonts w:ascii="宋体" w:hAnsi="宋体"/>
          <w:sz w:val="24"/>
          <w:szCs w:val="24"/>
        </w:rPr>
        <w:t>个工作日内完成样品质检并向甲方反馈样品是否合格和是否需要甲方重新提供样品的信息</w:t>
      </w:r>
      <w:r w:rsidRPr="00F1284B">
        <w:rPr>
          <w:rFonts w:ascii="宋体" w:hAnsi="宋体" w:hint="eastAsia"/>
          <w:sz w:val="24"/>
          <w:szCs w:val="24"/>
        </w:rPr>
        <w:t>。</w:t>
      </w:r>
    </w:p>
    <w:p w:rsidR="00F16ABA" w:rsidRPr="00F1284B" w:rsidRDefault="00F16ABA" w:rsidP="00F16ABA">
      <w:pPr>
        <w:widowControl w:val="0"/>
        <w:numPr>
          <w:ilvl w:val="1"/>
          <w:numId w:val="12"/>
        </w:numPr>
        <w:spacing w:line="360" w:lineRule="auto"/>
        <w:jc w:val="both"/>
        <w:rPr>
          <w:rFonts w:asciiTheme="minorEastAsia" w:eastAsiaTheme="minorEastAsia" w:hAnsiTheme="minorEastAsia"/>
          <w:sz w:val="24"/>
          <w:szCs w:val="24"/>
          <w:lang w:val="en-GB"/>
        </w:rPr>
      </w:pPr>
      <w:r w:rsidRPr="00F1284B">
        <w:rPr>
          <w:rFonts w:ascii="宋体" w:hAnsi="宋体" w:hint="eastAsia"/>
          <w:sz w:val="24"/>
          <w:szCs w:val="24"/>
          <w:lang w:val="en-GB"/>
        </w:rPr>
        <w:t>乙方收到甲方按本合同约定支付的款项、</w:t>
      </w:r>
      <w:r w:rsidRPr="00F1284B">
        <w:rPr>
          <w:rFonts w:ascii="宋体" w:hAnsi="宋体"/>
          <w:sz w:val="24"/>
          <w:szCs w:val="24"/>
          <w:lang w:val="en-GB"/>
        </w:rPr>
        <w:t>样品</w:t>
      </w:r>
      <w:r w:rsidRPr="00F1284B">
        <w:rPr>
          <w:rFonts w:ascii="宋体" w:hAnsi="宋体" w:hint="eastAsia"/>
          <w:sz w:val="24"/>
          <w:szCs w:val="24"/>
          <w:lang w:val="en-GB"/>
        </w:rPr>
        <w:t>全部</w:t>
      </w:r>
      <w:r w:rsidRPr="00F1284B">
        <w:rPr>
          <w:rFonts w:ascii="宋体" w:hAnsi="宋体"/>
          <w:sz w:val="24"/>
          <w:szCs w:val="24"/>
          <w:lang w:val="en-GB"/>
        </w:rPr>
        <w:t>质检合格</w:t>
      </w:r>
      <w:r w:rsidRPr="00F1284B">
        <w:rPr>
          <w:rFonts w:ascii="宋体" w:hAnsi="宋体" w:hint="eastAsia"/>
          <w:sz w:val="24"/>
          <w:szCs w:val="24"/>
          <w:lang w:val="en-GB"/>
        </w:rPr>
        <w:t>，</w:t>
      </w:r>
      <w:r w:rsidRPr="00F1284B">
        <w:rPr>
          <w:rFonts w:ascii="宋体" w:hAnsi="宋体"/>
          <w:sz w:val="24"/>
          <w:szCs w:val="24"/>
          <w:lang w:val="en-GB"/>
        </w:rPr>
        <w:t>且乙方在收到甲方</w:t>
      </w:r>
      <w:r w:rsidRPr="00F1284B">
        <w:rPr>
          <w:rFonts w:ascii="宋体" w:hAnsi="宋体" w:hint="eastAsia"/>
          <w:sz w:val="24"/>
          <w:szCs w:val="24"/>
          <w:lang w:val="en-GB"/>
        </w:rPr>
        <w:t>同意开始</w:t>
      </w:r>
      <w:r w:rsidRPr="00F1284B">
        <w:rPr>
          <w:rFonts w:ascii="宋体" w:hAnsi="宋体"/>
          <w:sz w:val="24"/>
          <w:szCs w:val="24"/>
          <w:lang w:val="en-GB"/>
        </w:rPr>
        <w:t>实验的书面确认后</w:t>
      </w:r>
      <w:r w:rsidRPr="00F1284B">
        <w:rPr>
          <w:rFonts w:ascii="宋体" w:hAnsi="宋体" w:hint="eastAsia"/>
          <w:sz w:val="24"/>
          <w:szCs w:val="24"/>
          <w:u w:val="single"/>
          <w:lang w:val="en-GB"/>
        </w:rPr>
        <w:t xml:space="preserve">  30  </w:t>
      </w:r>
      <w:r w:rsidRPr="00F1284B">
        <w:rPr>
          <w:rFonts w:ascii="宋体" w:hAnsi="宋体"/>
          <w:sz w:val="24"/>
          <w:szCs w:val="24"/>
          <w:lang w:val="en-GB"/>
        </w:rPr>
        <w:t>个工作日内完成</w:t>
      </w:r>
      <w:r w:rsidRPr="00F1284B">
        <w:rPr>
          <w:rFonts w:ascii="宋体" w:hAnsi="宋体" w:hint="eastAsia"/>
          <w:sz w:val="24"/>
          <w:szCs w:val="24"/>
          <w:lang w:val="en-GB"/>
        </w:rPr>
        <w:t>实验并</w:t>
      </w:r>
      <w:r w:rsidRPr="00F1284B">
        <w:rPr>
          <w:rFonts w:ascii="宋体" w:hAnsi="宋体"/>
          <w:sz w:val="24"/>
          <w:szCs w:val="24"/>
        </w:rPr>
        <w:t>向甲方提供服务结果</w:t>
      </w:r>
    </w:p>
    <w:p w:rsidR="00F1284B" w:rsidRPr="00F1284B" w:rsidRDefault="00F1284B" w:rsidP="00F1284B">
      <w:pPr>
        <w:widowControl w:val="0"/>
        <w:spacing w:line="300" w:lineRule="exact"/>
        <w:jc w:val="both"/>
        <w:rPr>
          <w:rFonts w:ascii="宋体" w:hAnsi="宋体"/>
          <w:b/>
          <w:sz w:val="24"/>
          <w:szCs w:val="24"/>
        </w:rPr>
      </w:pPr>
      <w:r w:rsidRPr="00F1284B">
        <w:rPr>
          <w:rFonts w:ascii="宋体" w:hAnsi="宋体" w:hint="eastAsia"/>
          <w:b/>
          <w:sz w:val="24"/>
          <w:szCs w:val="24"/>
        </w:rPr>
        <w:t>三, 验收方式</w:t>
      </w:r>
    </w:p>
    <w:p w:rsidR="00F1284B" w:rsidRPr="00F1284B" w:rsidRDefault="00F1284B" w:rsidP="00F1284B">
      <w:pPr>
        <w:widowControl w:val="0"/>
        <w:numPr>
          <w:ilvl w:val="0"/>
          <w:numId w:val="14"/>
        </w:numPr>
        <w:spacing w:line="360" w:lineRule="auto"/>
        <w:jc w:val="both"/>
        <w:rPr>
          <w:rFonts w:ascii="宋体" w:hAnsi="宋体"/>
          <w:sz w:val="24"/>
          <w:szCs w:val="24"/>
          <w:lang w:val="en-GB"/>
        </w:rPr>
      </w:pPr>
      <w:r w:rsidRPr="00F1284B">
        <w:rPr>
          <w:rFonts w:ascii="宋体" w:hAnsi="宋体"/>
          <w:sz w:val="24"/>
          <w:szCs w:val="24"/>
          <w:lang w:val="en-GB"/>
        </w:rPr>
        <w:t>验收</w:t>
      </w:r>
      <w:r w:rsidRPr="00F1284B">
        <w:rPr>
          <w:rFonts w:ascii="宋体" w:hAnsi="宋体" w:hint="eastAsia"/>
          <w:sz w:val="24"/>
          <w:szCs w:val="24"/>
          <w:lang w:val="en-GB"/>
        </w:rPr>
        <w:t>标准和</w:t>
      </w:r>
      <w:r w:rsidRPr="00F1284B">
        <w:rPr>
          <w:rFonts w:ascii="宋体" w:hAnsi="宋体"/>
          <w:sz w:val="24"/>
          <w:szCs w:val="24"/>
          <w:lang w:val="en-GB"/>
        </w:rPr>
        <w:t>方式：</w:t>
      </w:r>
    </w:p>
    <w:p w:rsidR="00F1284B" w:rsidRPr="00F1284B" w:rsidRDefault="00F1284B" w:rsidP="009415ED">
      <w:pPr>
        <w:adjustRightInd w:val="0"/>
        <w:snapToGrid w:val="0"/>
        <w:spacing w:line="360" w:lineRule="auto"/>
        <w:ind w:left="142" w:firstLineChars="200" w:firstLine="480"/>
        <w:rPr>
          <w:rFonts w:ascii="宋体" w:hAnsi="宋体"/>
          <w:sz w:val="24"/>
          <w:szCs w:val="24"/>
          <w:lang w:val="en-GB"/>
        </w:rPr>
      </w:pPr>
      <w:r w:rsidRPr="00F1284B">
        <w:rPr>
          <w:rFonts w:ascii="宋体" w:hAnsi="宋体" w:hint="eastAsia"/>
          <w:sz w:val="24"/>
          <w:szCs w:val="24"/>
          <w:lang w:val="en-GB"/>
        </w:rPr>
        <w:t>在保留乙方技术机密的前提下，乙方提供的实验方法和实验结果、数据网络传输交付甲方</w:t>
      </w:r>
      <w:r w:rsidRPr="00F1284B">
        <w:rPr>
          <w:rFonts w:ascii="宋体" w:hAnsi="宋体"/>
          <w:sz w:val="24"/>
          <w:szCs w:val="24"/>
          <w:lang w:val="en-GB"/>
        </w:rPr>
        <w:t>，</w:t>
      </w:r>
      <w:r w:rsidRPr="00F1284B">
        <w:rPr>
          <w:rFonts w:ascii="宋体" w:hAnsi="宋体" w:hint="eastAsia"/>
          <w:sz w:val="24"/>
          <w:szCs w:val="24"/>
          <w:lang w:val="en-GB"/>
        </w:rPr>
        <w:t>具体包括如下内容</w:t>
      </w:r>
      <w:r w:rsidRPr="00F1284B">
        <w:rPr>
          <w:rFonts w:ascii="宋体" w:hAnsi="宋体"/>
          <w:sz w:val="24"/>
          <w:szCs w:val="24"/>
          <w:lang w:val="en-GB"/>
        </w:rPr>
        <w:t>：</w:t>
      </w:r>
    </w:p>
    <w:p w:rsidR="009415ED" w:rsidRPr="009415ED" w:rsidRDefault="009415ED" w:rsidP="009415ED">
      <w:pPr>
        <w:widowControl w:val="0"/>
        <w:numPr>
          <w:ilvl w:val="0"/>
          <w:numId w:val="13"/>
        </w:numPr>
        <w:spacing w:line="360" w:lineRule="auto"/>
        <w:jc w:val="both"/>
        <w:rPr>
          <w:rFonts w:ascii="宋体" w:hAnsi="宋体"/>
          <w:sz w:val="24"/>
          <w:szCs w:val="24"/>
          <w:lang w:val="en-GB"/>
        </w:rPr>
      </w:pPr>
      <w:r w:rsidRPr="009415ED">
        <w:rPr>
          <w:rFonts w:ascii="宋体" w:hAnsi="宋体" w:hint="eastAsia"/>
          <w:sz w:val="24"/>
          <w:szCs w:val="24"/>
          <w:lang w:val="en-GB"/>
        </w:rPr>
        <w:t>样品建库和测序的方法；</w:t>
      </w:r>
    </w:p>
    <w:p w:rsidR="009415ED" w:rsidRPr="009415ED" w:rsidRDefault="009415ED" w:rsidP="009415ED">
      <w:pPr>
        <w:widowControl w:val="0"/>
        <w:numPr>
          <w:ilvl w:val="0"/>
          <w:numId w:val="13"/>
        </w:numPr>
        <w:spacing w:line="360" w:lineRule="auto"/>
        <w:ind w:left="1080" w:hanging="660"/>
        <w:jc w:val="both"/>
        <w:rPr>
          <w:rFonts w:ascii="宋体" w:hAnsi="宋体"/>
          <w:sz w:val="24"/>
          <w:szCs w:val="24"/>
          <w:lang w:val="en-GB"/>
        </w:rPr>
      </w:pPr>
      <w:proofErr w:type="spellStart"/>
      <w:r w:rsidRPr="009415ED">
        <w:rPr>
          <w:rFonts w:ascii="宋体" w:hAnsi="宋体" w:hint="eastAsia"/>
          <w:sz w:val="24"/>
          <w:szCs w:val="24"/>
          <w:lang w:val="en-GB"/>
        </w:rPr>
        <w:t>Illumina</w:t>
      </w:r>
      <w:proofErr w:type="spellEnd"/>
      <w:r w:rsidRPr="009415ED">
        <w:rPr>
          <w:rFonts w:ascii="宋体" w:hAnsi="宋体" w:hint="eastAsia"/>
          <w:sz w:val="24"/>
          <w:szCs w:val="24"/>
          <w:lang w:val="en-GB"/>
        </w:rPr>
        <w:t>高通量测序的原始数据（FastQ格式）；</w:t>
      </w:r>
    </w:p>
    <w:p w:rsidR="009415ED" w:rsidRDefault="009415ED" w:rsidP="009415ED">
      <w:pPr>
        <w:widowControl w:val="0"/>
        <w:numPr>
          <w:ilvl w:val="0"/>
          <w:numId w:val="13"/>
        </w:numPr>
        <w:spacing w:line="360" w:lineRule="auto"/>
        <w:jc w:val="both"/>
        <w:rPr>
          <w:rFonts w:ascii="宋体" w:hAnsi="宋体"/>
          <w:sz w:val="24"/>
          <w:szCs w:val="24"/>
          <w:lang w:val="en-GB"/>
        </w:rPr>
      </w:pPr>
      <w:r w:rsidRPr="009415ED">
        <w:rPr>
          <w:rFonts w:ascii="宋体" w:hAnsi="宋体" w:hint="eastAsia"/>
          <w:sz w:val="24"/>
          <w:szCs w:val="24"/>
          <w:lang w:val="en-GB"/>
        </w:rPr>
        <w:t>生物信息分析后获得的有效序列的序列信息；</w:t>
      </w:r>
    </w:p>
    <w:p w:rsidR="009415ED" w:rsidRPr="009415ED" w:rsidRDefault="009415ED" w:rsidP="009415ED">
      <w:pPr>
        <w:widowControl w:val="0"/>
        <w:numPr>
          <w:ilvl w:val="0"/>
          <w:numId w:val="13"/>
        </w:numPr>
        <w:spacing w:line="360" w:lineRule="auto"/>
        <w:jc w:val="both"/>
        <w:rPr>
          <w:rFonts w:ascii="宋体" w:hAnsi="宋体"/>
          <w:sz w:val="24"/>
          <w:szCs w:val="24"/>
          <w:lang w:val="en-GB"/>
        </w:rPr>
      </w:pPr>
      <w:r w:rsidRPr="009415ED">
        <w:rPr>
          <w:rFonts w:ascii="宋体" w:hAnsi="宋体" w:hint="eastAsia"/>
          <w:sz w:val="24"/>
          <w:szCs w:val="24"/>
          <w:lang w:val="en-GB"/>
        </w:rPr>
        <w:t>其它生物信息分析结果</w:t>
      </w:r>
    </w:p>
    <w:p w:rsidR="00610AA9" w:rsidRPr="009415ED" w:rsidRDefault="00610AA9">
      <w:pPr>
        <w:spacing w:line="360" w:lineRule="auto"/>
        <w:rPr>
          <w:rFonts w:ascii="宋体" w:hAnsi="宋体"/>
          <w:b/>
          <w:sz w:val="24"/>
          <w:szCs w:val="24"/>
          <w:lang w:val="fr-FR"/>
        </w:rPr>
        <w:sectPr w:rsidR="00610AA9" w:rsidRPr="009415ED">
          <w:footerReference w:type="default" r:id="rId9"/>
          <w:type w:val="continuous"/>
          <w:pgSz w:w="11906" w:h="16838"/>
          <w:pgMar w:top="1134" w:right="1418" w:bottom="1135" w:left="1418" w:header="851" w:footer="992" w:gutter="0"/>
          <w:cols w:space="425"/>
          <w:docGrid w:type="lines" w:linePitch="312"/>
        </w:sectPr>
      </w:pPr>
    </w:p>
    <w:p w:rsidR="00610AA9" w:rsidRDefault="00B907E8">
      <w:pPr>
        <w:spacing w:line="360" w:lineRule="auto"/>
        <w:rPr>
          <w:rFonts w:ascii="宋体" w:hAnsi="宋体"/>
          <w:b/>
          <w:dstrike/>
          <w:color w:val="FF0000"/>
          <w:sz w:val="24"/>
          <w:szCs w:val="24"/>
        </w:rPr>
      </w:pPr>
      <w:r>
        <w:rPr>
          <w:rFonts w:ascii="宋体" w:hAnsi="宋体" w:hint="eastAsia"/>
          <w:b/>
          <w:sz w:val="24"/>
          <w:szCs w:val="24"/>
        </w:rPr>
        <w:lastRenderedPageBreak/>
        <w:t>第三条   测试化验加工细目：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3063"/>
        <w:gridCol w:w="2490"/>
        <w:gridCol w:w="2410"/>
        <w:gridCol w:w="2126"/>
        <w:gridCol w:w="1254"/>
        <w:gridCol w:w="2366"/>
      </w:tblGrid>
      <w:tr w:rsidR="00610AA9">
        <w:trPr>
          <w:trHeight w:val="488"/>
        </w:trPr>
        <w:tc>
          <w:tcPr>
            <w:tcW w:w="364" w:type="pct"/>
            <w:tcBorders>
              <w:top w:val="single" w:sz="4" w:space="0" w:color="auto"/>
            </w:tcBorders>
            <w:vAlign w:val="center"/>
          </w:tcPr>
          <w:p w:rsidR="00610AA9" w:rsidRDefault="00B907E8">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序号</w:t>
            </w:r>
          </w:p>
        </w:tc>
        <w:tc>
          <w:tcPr>
            <w:tcW w:w="1036" w:type="pct"/>
            <w:tcBorders>
              <w:top w:val="single" w:sz="4" w:space="0" w:color="auto"/>
            </w:tcBorders>
            <w:shd w:val="clear" w:color="auto" w:fill="auto"/>
            <w:vAlign w:val="center"/>
          </w:tcPr>
          <w:p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测试化验加工的内容</w:t>
            </w:r>
          </w:p>
        </w:tc>
        <w:tc>
          <w:tcPr>
            <w:tcW w:w="842" w:type="pct"/>
            <w:tcBorders>
              <w:top w:val="single" w:sz="4" w:space="0" w:color="auto"/>
            </w:tcBorders>
            <w:vAlign w:val="center"/>
          </w:tcPr>
          <w:p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测试结果的呈现方式</w:t>
            </w:r>
          </w:p>
        </w:tc>
        <w:tc>
          <w:tcPr>
            <w:tcW w:w="815" w:type="pct"/>
            <w:tcBorders>
              <w:top w:val="single" w:sz="4" w:space="0" w:color="auto"/>
            </w:tcBorders>
            <w:shd w:val="clear" w:color="auto" w:fill="auto"/>
            <w:vAlign w:val="center"/>
          </w:tcPr>
          <w:p w:rsidR="00610AA9" w:rsidRDefault="00B907E8">
            <w:pPr>
              <w:spacing w:line="360" w:lineRule="auto"/>
              <w:jc w:val="center"/>
              <w:rPr>
                <w:rFonts w:ascii="宋体" w:hAnsi="宋体"/>
                <w:color w:val="000000"/>
                <w:spacing w:val="20"/>
                <w:sz w:val="24"/>
                <w:szCs w:val="24"/>
              </w:rPr>
            </w:pPr>
            <w:r>
              <w:rPr>
                <w:rFonts w:ascii="宋体" w:hAnsi="宋体" w:cs="Arial" w:hint="eastAsia"/>
                <w:b/>
                <w:bCs/>
                <w:color w:val="000000"/>
                <w:sz w:val="24"/>
                <w:szCs w:val="24"/>
              </w:rPr>
              <w:t>计量单位</w:t>
            </w:r>
          </w:p>
        </w:tc>
        <w:tc>
          <w:tcPr>
            <w:tcW w:w="719" w:type="pct"/>
            <w:tcBorders>
              <w:top w:val="single" w:sz="4" w:space="0" w:color="auto"/>
            </w:tcBorders>
            <w:shd w:val="clear" w:color="auto" w:fill="auto"/>
            <w:vAlign w:val="center"/>
          </w:tcPr>
          <w:p w:rsidR="00610AA9" w:rsidRDefault="00B907E8">
            <w:pPr>
              <w:spacing w:line="360" w:lineRule="auto"/>
              <w:jc w:val="center"/>
              <w:rPr>
                <w:rFonts w:ascii="宋体" w:hAnsi="宋体" w:cs="Arial"/>
                <w:sz w:val="24"/>
                <w:szCs w:val="24"/>
              </w:rPr>
            </w:pPr>
            <w:r>
              <w:rPr>
                <w:rFonts w:ascii="宋体" w:hAnsi="宋体" w:cs="Arial" w:hint="eastAsia"/>
                <w:b/>
                <w:bCs/>
                <w:sz w:val="24"/>
                <w:szCs w:val="24"/>
              </w:rPr>
              <w:t>单价</w:t>
            </w:r>
          </w:p>
          <w:p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（万元/单位）</w:t>
            </w:r>
          </w:p>
        </w:tc>
        <w:tc>
          <w:tcPr>
            <w:tcW w:w="424" w:type="pct"/>
            <w:tcBorders>
              <w:top w:val="single" w:sz="4" w:space="0" w:color="auto"/>
            </w:tcBorders>
            <w:shd w:val="clear" w:color="auto" w:fill="auto"/>
            <w:vAlign w:val="center"/>
          </w:tcPr>
          <w:p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数量</w:t>
            </w:r>
          </w:p>
        </w:tc>
        <w:tc>
          <w:tcPr>
            <w:tcW w:w="800" w:type="pct"/>
            <w:tcBorders>
              <w:top w:val="single" w:sz="4" w:space="0" w:color="auto"/>
            </w:tcBorders>
            <w:shd w:val="clear" w:color="auto" w:fill="auto"/>
            <w:vAlign w:val="center"/>
          </w:tcPr>
          <w:p w:rsidR="00610AA9" w:rsidRDefault="00B907E8">
            <w:pPr>
              <w:spacing w:line="360" w:lineRule="auto"/>
              <w:jc w:val="center"/>
              <w:rPr>
                <w:rFonts w:ascii="宋体" w:hAnsi="宋体"/>
                <w:spacing w:val="20"/>
                <w:sz w:val="24"/>
                <w:szCs w:val="24"/>
              </w:rPr>
            </w:pPr>
            <w:r>
              <w:rPr>
                <w:rFonts w:ascii="宋体" w:hAnsi="宋体" w:cs="Arial" w:hint="eastAsia"/>
                <w:b/>
                <w:bCs/>
                <w:sz w:val="24"/>
                <w:szCs w:val="24"/>
              </w:rPr>
              <w:t>金额（万元）</w:t>
            </w:r>
          </w:p>
        </w:tc>
      </w:tr>
      <w:tr w:rsidR="00610AA9">
        <w:trPr>
          <w:trHeight w:val="557"/>
        </w:trPr>
        <w:tc>
          <w:tcPr>
            <w:tcW w:w="364" w:type="pct"/>
            <w:vAlign w:val="center"/>
          </w:tcPr>
          <w:p w:rsidR="00610AA9" w:rsidRDefault="00B907E8">
            <w:pPr>
              <w:spacing w:line="360" w:lineRule="auto"/>
              <w:jc w:val="center"/>
              <w:rPr>
                <w:rFonts w:ascii="宋体" w:hAnsi="宋体" w:cs="Arial"/>
                <w:b/>
                <w:bCs/>
                <w:color w:val="000000"/>
                <w:sz w:val="24"/>
                <w:szCs w:val="24"/>
              </w:rPr>
            </w:pPr>
            <w:r>
              <w:rPr>
                <w:rFonts w:ascii="宋体" w:hAnsi="宋体" w:cs="Arial" w:hint="eastAsia"/>
                <w:b/>
                <w:bCs/>
                <w:color w:val="000000"/>
                <w:sz w:val="24"/>
                <w:szCs w:val="24"/>
              </w:rPr>
              <w:t>1</w:t>
            </w:r>
          </w:p>
        </w:tc>
        <w:tc>
          <w:tcPr>
            <w:tcW w:w="1036" w:type="pct"/>
            <w:shd w:val="clear" w:color="auto" w:fill="auto"/>
            <w:vAlign w:val="center"/>
          </w:tcPr>
          <w:p w:rsidR="00610AA9" w:rsidRPr="00AE0D6B" w:rsidRDefault="009415ED">
            <w:pPr>
              <w:spacing w:line="360" w:lineRule="auto"/>
              <w:jc w:val="center"/>
              <w:rPr>
                <w:rFonts w:ascii="宋体" w:hAnsi="宋体" w:cs="Arial"/>
                <w:b/>
                <w:bCs/>
                <w:sz w:val="24"/>
                <w:szCs w:val="24"/>
              </w:rPr>
            </w:pPr>
            <w:r>
              <w:rPr>
                <w:rFonts w:ascii="宋体" w:hAnsi="宋体" w:cs="Arial" w:hint="eastAsia"/>
                <w:b/>
                <w:bCs/>
                <w:sz w:val="24"/>
                <w:szCs w:val="24"/>
              </w:rPr>
              <w:t>单细胞</w:t>
            </w:r>
            <w:r w:rsidR="00AE0D6B" w:rsidRPr="00AE0D6B">
              <w:rPr>
                <w:rFonts w:ascii="宋体" w:hAnsi="宋体" w:cs="Arial" w:hint="eastAsia"/>
                <w:b/>
                <w:bCs/>
                <w:sz w:val="24"/>
                <w:szCs w:val="24"/>
              </w:rPr>
              <w:t>测序检测</w:t>
            </w:r>
          </w:p>
        </w:tc>
        <w:tc>
          <w:tcPr>
            <w:tcW w:w="842" w:type="pct"/>
            <w:vAlign w:val="center"/>
          </w:tcPr>
          <w:p w:rsidR="00610AA9" w:rsidRPr="00AE0D6B" w:rsidRDefault="00AE0D6B">
            <w:pPr>
              <w:spacing w:line="360" w:lineRule="auto"/>
              <w:jc w:val="center"/>
              <w:rPr>
                <w:rFonts w:ascii="宋体" w:hAnsi="宋体" w:cs="Arial"/>
                <w:b/>
                <w:bCs/>
                <w:sz w:val="24"/>
                <w:szCs w:val="24"/>
              </w:rPr>
            </w:pPr>
            <w:r w:rsidRPr="00AE0D6B">
              <w:rPr>
                <w:rFonts w:ascii="宋体" w:hAnsi="宋体" w:cs="Arial" w:hint="eastAsia"/>
                <w:b/>
                <w:bCs/>
                <w:sz w:val="24"/>
                <w:szCs w:val="24"/>
              </w:rPr>
              <w:t>分析好的数据</w:t>
            </w:r>
          </w:p>
        </w:tc>
        <w:tc>
          <w:tcPr>
            <w:tcW w:w="815" w:type="pct"/>
            <w:shd w:val="clear" w:color="auto" w:fill="auto"/>
            <w:vAlign w:val="center"/>
          </w:tcPr>
          <w:p w:rsidR="00610AA9" w:rsidRPr="00AE0D6B" w:rsidRDefault="00AE0D6B">
            <w:pPr>
              <w:spacing w:line="360" w:lineRule="auto"/>
              <w:jc w:val="center"/>
              <w:rPr>
                <w:rFonts w:ascii="宋体" w:hAnsi="宋体" w:cs="Arial"/>
                <w:b/>
                <w:bCs/>
                <w:sz w:val="24"/>
                <w:szCs w:val="24"/>
              </w:rPr>
            </w:pPr>
            <w:r w:rsidRPr="00AE0D6B">
              <w:rPr>
                <w:rFonts w:ascii="宋体" w:hAnsi="宋体" w:cs="Arial" w:hint="eastAsia"/>
                <w:b/>
                <w:bCs/>
                <w:sz w:val="24"/>
                <w:szCs w:val="24"/>
              </w:rPr>
              <w:t>个</w:t>
            </w:r>
          </w:p>
        </w:tc>
        <w:tc>
          <w:tcPr>
            <w:tcW w:w="719" w:type="pct"/>
            <w:shd w:val="clear" w:color="auto" w:fill="auto"/>
            <w:vAlign w:val="center"/>
          </w:tcPr>
          <w:p w:rsidR="00610AA9" w:rsidRPr="00AE0D6B" w:rsidRDefault="009415ED">
            <w:pPr>
              <w:spacing w:line="360" w:lineRule="auto"/>
              <w:jc w:val="center"/>
              <w:rPr>
                <w:rFonts w:ascii="宋体" w:hAnsi="宋体" w:cs="Arial"/>
                <w:b/>
                <w:bCs/>
                <w:sz w:val="24"/>
                <w:szCs w:val="24"/>
              </w:rPr>
            </w:pPr>
            <w:r>
              <w:rPr>
                <w:rFonts w:ascii="宋体" w:hAnsi="宋体" w:cs="Arial" w:hint="eastAsia"/>
                <w:b/>
                <w:bCs/>
                <w:sz w:val="24"/>
                <w:szCs w:val="24"/>
              </w:rPr>
              <w:t>3</w:t>
            </w:r>
          </w:p>
        </w:tc>
        <w:tc>
          <w:tcPr>
            <w:tcW w:w="424" w:type="pct"/>
            <w:shd w:val="clear" w:color="auto" w:fill="auto"/>
            <w:vAlign w:val="center"/>
          </w:tcPr>
          <w:p w:rsidR="00610AA9" w:rsidRPr="00AE0D6B" w:rsidRDefault="009415ED">
            <w:pPr>
              <w:spacing w:line="360" w:lineRule="auto"/>
              <w:jc w:val="center"/>
              <w:rPr>
                <w:rFonts w:ascii="宋体" w:hAnsi="宋体" w:cs="Arial"/>
                <w:b/>
                <w:bCs/>
                <w:sz w:val="24"/>
                <w:szCs w:val="24"/>
              </w:rPr>
            </w:pPr>
            <w:r>
              <w:rPr>
                <w:rFonts w:ascii="宋体" w:hAnsi="宋体" w:cs="Arial" w:hint="eastAsia"/>
                <w:b/>
                <w:bCs/>
                <w:sz w:val="24"/>
                <w:szCs w:val="24"/>
              </w:rPr>
              <w:t>3</w:t>
            </w:r>
          </w:p>
        </w:tc>
        <w:tc>
          <w:tcPr>
            <w:tcW w:w="800" w:type="pct"/>
            <w:shd w:val="clear" w:color="auto" w:fill="auto"/>
            <w:vAlign w:val="center"/>
          </w:tcPr>
          <w:p w:rsidR="00610AA9" w:rsidRPr="00AE0D6B" w:rsidRDefault="009415ED">
            <w:pPr>
              <w:spacing w:line="360" w:lineRule="auto"/>
              <w:jc w:val="center"/>
              <w:rPr>
                <w:rFonts w:ascii="宋体" w:hAnsi="宋体" w:cs="Arial"/>
                <w:b/>
                <w:bCs/>
                <w:sz w:val="24"/>
                <w:szCs w:val="24"/>
              </w:rPr>
            </w:pPr>
            <w:r>
              <w:rPr>
                <w:rFonts w:ascii="宋体" w:hAnsi="宋体" w:cs="Arial" w:hint="eastAsia"/>
                <w:b/>
                <w:bCs/>
                <w:sz w:val="24"/>
                <w:szCs w:val="24"/>
              </w:rPr>
              <w:t>9</w:t>
            </w:r>
          </w:p>
        </w:tc>
      </w:tr>
      <w:tr w:rsidR="00610AA9">
        <w:trPr>
          <w:trHeight w:val="488"/>
        </w:trPr>
        <w:tc>
          <w:tcPr>
            <w:tcW w:w="364" w:type="pct"/>
            <w:tcBorders>
              <w:bottom w:val="single" w:sz="4" w:space="0" w:color="auto"/>
            </w:tcBorders>
          </w:tcPr>
          <w:p w:rsidR="00610AA9" w:rsidRDefault="00610AA9">
            <w:pPr>
              <w:spacing w:line="360" w:lineRule="auto"/>
              <w:jc w:val="center"/>
              <w:rPr>
                <w:rFonts w:ascii="宋体" w:hAnsi="宋体" w:cs="Arial"/>
                <w:b/>
                <w:bCs/>
                <w:color w:val="000000"/>
                <w:sz w:val="24"/>
                <w:szCs w:val="24"/>
              </w:rPr>
            </w:pPr>
          </w:p>
        </w:tc>
        <w:tc>
          <w:tcPr>
            <w:tcW w:w="3836" w:type="pct"/>
            <w:gridSpan w:val="5"/>
            <w:tcBorders>
              <w:bottom w:val="single" w:sz="4" w:space="0" w:color="auto"/>
            </w:tcBorders>
            <w:shd w:val="clear" w:color="auto" w:fill="auto"/>
            <w:vAlign w:val="center"/>
          </w:tcPr>
          <w:p w:rsidR="00610AA9" w:rsidRPr="00AE0D6B" w:rsidRDefault="00B907E8">
            <w:pPr>
              <w:spacing w:line="360" w:lineRule="auto"/>
              <w:jc w:val="center"/>
              <w:rPr>
                <w:rFonts w:ascii="宋体" w:hAnsi="宋体" w:cs="Arial"/>
                <w:b/>
                <w:bCs/>
                <w:sz w:val="24"/>
                <w:szCs w:val="24"/>
              </w:rPr>
            </w:pPr>
            <w:r w:rsidRPr="00AE0D6B">
              <w:rPr>
                <w:rFonts w:ascii="宋体" w:hAnsi="宋体" w:cs="Arial" w:hint="eastAsia"/>
                <w:b/>
                <w:bCs/>
                <w:sz w:val="24"/>
                <w:szCs w:val="24"/>
              </w:rPr>
              <w:t>合计</w:t>
            </w:r>
          </w:p>
        </w:tc>
        <w:tc>
          <w:tcPr>
            <w:tcW w:w="800" w:type="pct"/>
            <w:tcBorders>
              <w:bottom w:val="single" w:sz="4" w:space="0" w:color="auto"/>
            </w:tcBorders>
            <w:shd w:val="clear" w:color="auto" w:fill="auto"/>
            <w:vAlign w:val="center"/>
          </w:tcPr>
          <w:p w:rsidR="00610AA9" w:rsidRPr="00AE0D6B" w:rsidRDefault="009415ED">
            <w:pPr>
              <w:spacing w:line="360" w:lineRule="auto"/>
              <w:jc w:val="center"/>
              <w:rPr>
                <w:rFonts w:ascii="宋体" w:hAnsi="宋体" w:cs="Arial"/>
                <w:b/>
                <w:bCs/>
                <w:sz w:val="24"/>
                <w:szCs w:val="24"/>
              </w:rPr>
            </w:pPr>
            <w:r>
              <w:rPr>
                <w:rFonts w:ascii="宋体" w:hAnsi="宋体" w:cs="Arial" w:hint="eastAsia"/>
                <w:b/>
                <w:bCs/>
                <w:sz w:val="24"/>
                <w:szCs w:val="24"/>
              </w:rPr>
              <w:t>9</w:t>
            </w:r>
          </w:p>
        </w:tc>
      </w:tr>
    </w:tbl>
    <w:p w:rsidR="00610AA9" w:rsidRDefault="00610AA9">
      <w:pPr>
        <w:pStyle w:val="a8"/>
        <w:spacing w:line="360" w:lineRule="auto"/>
        <w:ind w:firstLineChars="0" w:firstLine="0"/>
        <w:rPr>
          <w:rFonts w:ascii="宋体" w:hAnsi="宋体"/>
          <w:b/>
          <w:sz w:val="24"/>
          <w:szCs w:val="24"/>
        </w:rPr>
        <w:sectPr w:rsidR="00610AA9">
          <w:headerReference w:type="default" r:id="rId10"/>
          <w:pgSz w:w="16838" w:h="11906" w:orient="landscape"/>
          <w:pgMar w:top="1418" w:right="1134" w:bottom="1418" w:left="1135" w:header="851" w:footer="992" w:gutter="0"/>
          <w:cols w:space="425"/>
          <w:docGrid w:type="lines" w:linePitch="312"/>
        </w:sectPr>
      </w:pPr>
    </w:p>
    <w:p w:rsidR="00610AA9" w:rsidRDefault="00610AA9">
      <w:pPr>
        <w:pStyle w:val="a8"/>
        <w:spacing w:line="360" w:lineRule="auto"/>
        <w:ind w:firstLineChars="0" w:firstLine="0"/>
        <w:rPr>
          <w:rFonts w:ascii="宋体" w:hAnsi="宋体"/>
          <w:b/>
          <w:sz w:val="24"/>
          <w:szCs w:val="24"/>
        </w:rPr>
      </w:pPr>
    </w:p>
    <w:p w:rsidR="00610AA9" w:rsidRDefault="00B907E8">
      <w:pPr>
        <w:spacing w:line="360" w:lineRule="auto"/>
        <w:rPr>
          <w:rFonts w:ascii="宋体" w:hAnsi="宋体"/>
          <w:b/>
          <w:sz w:val="24"/>
          <w:szCs w:val="24"/>
        </w:rPr>
      </w:pPr>
      <w:r>
        <w:rPr>
          <w:rFonts w:ascii="宋体" w:hAnsi="宋体" w:hint="eastAsia"/>
          <w:b/>
          <w:sz w:val="24"/>
          <w:szCs w:val="24"/>
        </w:rPr>
        <w:t>第四条  经费支付方式：</w:t>
      </w:r>
    </w:p>
    <w:p w:rsidR="00610AA9" w:rsidRDefault="00B907E8">
      <w:pPr>
        <w:pStyle w:val="a8"/>
        <w:spacing w:line="360" w:lineRule="auto"/>
        <w:ind w:firstLine="480"/>
        <w:rPr>
          <w:rFonts w:ascii="宋体" w:hAnsi="宋体"/>
          <w:sz w:val="24"/>
          <w:szCs w:val="24"/>
        </w:rPr>
      </w:pPr>
      <w:r>
        <w:rPr>
          <w:rFonts w:ascii="宋体" w:hAnsi="宋体" w:hint="eastAsia"/>
          <w:sz w:val="24"/>
          <w:szCs w:val="24"/>
        </w:rPr>
        <w:t>委托方向受委托方支付检验、测试、化验及加工等费用的总额为：</w:t>
      </w:r>
      <w:r w:rsidR="00AE0D6B" w:rsidRPr="00AE0D6B">
        <w:rPr>
          <w:rFonts w:ascii="宋体" w:hAnsi="宋体" w:hint="eastAsia"/>
          <w:sz w:val="24"/>
          <w:szCs w:val="24"/>
          <w:u w:val="single"/>
        </w:rPr>
        <w:t xml:space="preserve"> </w:t>
      </w:r>
      <w:r w:rsidR="009415ED">
        <w:rPr>
          <w:rFonts w:ascii="宋体" w:hAnsi="宋体" w:hint="eastAsia"/>
          <w:sz w:val="24"/>
          <w:szCs w:val="24"/>
          <w:u w:val="single"/>
        </w:rPr>
        <w:t>9</w:t>
      </w:r>
      <w:r w:rsidR="00AE0D6B" w:rsidRPr="00AE0D6B">
        <w:rPr>
          <w:rFonts w:ascii="宋体" w:hAnsi="宋体" w:hint="eastAsia"/>
          <w:sz w:val="24"/>
          <w:szCs w:val="24"/>
          <w:u w:val="single"/>
        </w:rPr>
        <w:t>万</w:t>
      </w:r>
      <w:r w:rsidR="00AE0D6B">
        <w:rPr>
          <w:rFonts w:ascii="宋体" w:hAnsi="宋体" w:hint="eastAsia"/>
          <w:sz w:val="24"/>
          <w:szCs w:val="24"/>
        </w:rPr>
        <w:t>元</w:t>
      </w:r>
      <w:r>
        <w:rPr>
          <w:rFonts w:ascii="宋体" w:hAnsi="宋体" w:hint="eastAsia"/>
          <w:sz w:val="24"/>
          <w:szCs w:val="24"/>
        </w:rPr>
        <w:t>，由委托方</w:t>
      </w:r>
      <w:r w:rsidR="004E1637">
        <w:rPr>
          <w:rFonts w:ascii="宋体" w:hAnsi="宋体" w:hint="eastAsia"/>
          <w:sz w:val="24"/>
          <w:szCs w:val="24"/>
          <w:u w:val="single"/>
        </w:rPr>
        <w:t>分期</w:t>
      </w:r>
      <w:r>
        <w:rPr>
          <w:rFonts w:ascii="宋体" w:hAnsi="宋体" w:hint="eastAsia"/>
          <w:sz w:val="24"/>
          <w:szCs w:val="24"/>
        </w:rPr>
        <w:t>（一次或分期）支付受委托方。</w:t>
      </w:r>
    </w:p>
    <w:p w:rsidR="00610AA9" w:rsidRDefault="00B907E8">
      <w:pPr>
        <w:pStyle w:val="a8"/>
        <w:spacing w:line="360" w:lineRule="auto"/>
        <w:ind w:leftChars="140" w:left="707" w:firstLineChars="0" w:hanging="427"/>
        <w:rPr>
          <w:rFonts w:ascii="宋体" w:hAnsi="宋体"/>
          <w:sz w:val="24"/>
          <w:szCs w:val="24"/>
        </w:rPr>
      </w:pPr>
      <w:r>
        <w:rPr>
          <w:rFonts w:ascii="宋体" w:hAnsi="宋体" w:hint="eastAsia"/>
          <w:sz w:val="24"/>
          <w:szCs w:val="24"/>
        </w:rPr>
        <w:t>1. 具体时间如下：</w:t>
      </w:r>
    </w:p>
    <w:tbl>
      <w:tblPr>
        <w:tblW w:w="0" w:type="auto"/>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4A0"/>
      </w:tblPr>
      <w:tblGrid>
        <w:gridCol w:w="1500"/>
        <w:gridCol w:w="2366"/>
        <w:gridCol w:w="2621"/>
        <w:gridCol w:w="2410"/>
      </w:tblGrid>
      <w:tr w:rsidR="00610AA9">
        <w:tc>
          <w:tcPr>
            <w:tcW w:w="1500" w:type="dxa"/>
            <w:vAlign w:val="center"/>
          </w:tcPr>
          <w:p w:rsidR="00610AA9" w:rsidRDefault="00B907E8">
            <w:pPr>
              <w:spacing w:line="360" w:lineRule="auto"/>
              <w:jc w:val="center"/>
              <w:rPr>
                <w:rFonts w:ascii="宋体" w:hAnsi="宋体"/>
                <w:sz w:val="24"/>
                <w:szCs w:val="24"/>
              </w:rPr>
            </w:pPr>
            <w:r>
              <w:rPr>
                <w:rFonts w:ascii="宋体" w:hAnsi="宋体" w:hint="eastAsia"/>
                <w:sz w:val="24"/>
                <w:szCs w:val="24"/>
              </w:rPr>
              <w:t>拨款时间</w:t>
            </w:r>
          </w:p>
        </w:tc>
        <w:tc>
          <w:tcPr>
            <w:tcW w:w="2366" w:type="dxa"/>
          </w:tcPr>
          <w:p w:rsidR="00610AA9" w:rsidRDefault="00AE0D6B">
            <w:pPr>
              <w:spacing w:line="360" w:lineRule="auto"/>
              <w:rPr>
                <w:rFonts w:ascii="宋体" w:hAnsi="宋体"/>
                <w:sz w:val="24"/>
                <w:szCs w:val="24"/>
              </w:rPr>
            </w:pPr>
            <w:r>
              <w:rPr>
                <w:rFonts w:ascii="宋体" w:hAnsi="宋体" w:hint="eastAsia"/>
                <w:sz w:val="24"/>
                <w:szCs w:val="24"/>
              </w:rPr>
              <w:t>2020年11月5日至2020年12月</w:t>
            </w:r>
            <w:r w:rsidR="00BC12FC">
              <w:rPr>
                <w:rFonts w:ascii="宋体" w:hAnsi="宋体" w:hint="eastAsia"/>
                <w:sz w:val="24"/>
                <w:szCs w:val="24"/>
              </w:rPr>
              <w:t>31</w:t>
            </w:r>
            <w:r>
              <w:rPr>
                <w:rFonts w:ascii="宋体" w:hAnsi="宋体" w:hint="eastAsia"/>
                <w:sz w:val="24"/>
                <w:szCs w:val="24"/>
              </w:rPr>
              <w:t>日</w:t>
            </w:r>
          </w:p>
        </w:tc>
        <w:tc>
          <w:tcPr>
            <w:tcW w:w="2621" w:type="dxa"/>
          </w:tcPr>
          <w:p w:rsidR="00610AA9" w:rsidRDefault="004E1637">
            <w:pPr>
              <w:spacing w:line="360" w:lineRule="auto"/>
              <w:rPr>
                <w:rFonts w:ascii="宋体" w:hAnsi="宋体"/>
                <w:sz w:val="24"/>
                <w:szCs w:val="24"/>
              </w:rPr>
            </w:pPr>
            <w:r>
              <w:rPr>
                <w:rFonts w:ascii="宋体" w:hAnsi="宋体" w:hint="eastAsia"/>
                <w:sz w:val="24"/>
                <w:szCs w:val="24"/>
              </w:rPr>
              <w:t>收到尾款发票后1一个月内</w:t>
            </w:r>
          </w:p>
        </w:tc>
        <w:tc>
          <w:tcPr>
            <w:tcW w:w="2410" w:type="dxa"/>
          </w:tcPr>
          <w:p w:rsidR="00610AA9" w:rsidRDefault="00610AA9">
            <w:pPr>
              <w:spacing w:line="360" w:lineRule="auto"/>
              <w:rPr>
                <w:rFonts w:ascii="宋体" w:hAnsi="宋体"/>
                <w:sz w:val="24"/>
                <w:szCs w:val="24"/>
              </w:rPr>
            </w:pPr>
          </w:p>
        </w:tc>
      </w:tr>
      <w:tr w:rsidR="00610AA9">
        <w:tc>
          <w:tcPr>
            <w:tcW w:w="1500" w:type="dxa"/>
            <w:vAlign w:val="center"/>
          </w:tcPr>
          <w:p w:rsidR="00610AA9" w:rsidRDefault="00B907E8">
            <w:pPr>
              <w:spacing w:line="360" w:lineRule="auto"/>
              <w:jc w:val="center"/>
              <w:rPr>
                <w:rFonts w:ascii="宋体" w:hAnsi="宋体"/>
                <w:sz w:val="24"/>
                <w:szCs w:val="24"/>
              </w:rPr>
            </w:pPr>
            <w:r>
              <w:rPr>
                <w:rFonts w:ascii="宋体" w:hAnsi="宋体" w:hint="eastAsia"/>
                <w:sz w:val="24"/>
                <w:szCs w:val="24"/>
              </w:rPr>
              <w:t>拨款金额</w:t>
            </w:r>
          </w:p>
        </w:tc>
        <w:tc>
          <w:tcPr>
            <w:tcW w:w="2366" w:type="dxa"/>
          </w:tcPr>
          <w:p w:rsidR="00610AA9" w:rsidRDefault="004E1637">
            <w:pPr>
              <w:spacing w:line="360" w:lineRule="auto"/>
              <w:rPr>
                <w:rFonts w:ascii="宋体" w:hAnsi="宋体"/>
                <w:sz w:val="24"/>
                <w:szCs w:val="24"/>
              </w:rPr>
            </w:pPr>
            <w:r>
              <w:rPr>
                <w:rFonts w:ascii="宋体" w:hAnsi="宋体" w:hint="eastAsia"/>
                <w:sz w:val="24"/>
                <w:szCs w:val="24"/>
              </w:rPr>
              <w:t>7</w:t>
            </w:r>
            <w:r w:rsidR="00AE0D6B">
              <w:rPr>
                <w:rFonts w:ascii="宋体" w:hAnsi="宋体" w:hint="eastAsia"/>
                <w:sz w:val="24"/>
                <w:szCs w:val="24"/>
              </w:rPr>
              <w:t>万元</w:t>
            </w:r>
          </w:p>
        </w:tc>
        <w:tc>
          <w:tcPr>
            <w:tcW w:w="2621" w:type="dxa"/>
          </w:tcPr>
          <w:p w:rsidR="00610AA9" w:rsidRDefault="004E1637">
            <w:pPr>
              <w:spacing w:line="360" w:lineRule="auto"/>
              <w:rPr>
                <w:rFonts w:ascii="宋体" w:hAnsi="宋体"/>
                <w:sz w:val="24"/>
                <w:szCs w:val="24"/>
              </w:rPr>
            </w:pPr>
            <w:r>
              <w:rPr>
                <w:rFonts w:ascii="宋体" w:hAnsi="宋体" w:hint="eastAsia"/>
                <w:sz w:val="24"/>
                <w:szCs w:val="24"/>
              </w:rPr>
              <w:t>2万元</w:t>
            </w:r>
          </w:p>
        </w:tc>
        <w:tc>
          <w:tcPr>
            <w:tcW w:w="2410" w:type="dxa"/>
          </w:tcPr>
          <w:p w:rsidR="00610AA9" w:rsidRDefault="00610AA9">
            <w:pPr>
              <w:spacing w:line="360" w:lineRule="auto"/>
              <w:rPr>
                <w:rFonts w:ascii="宋体" w:hAnsi="宋体"/>
                <w:sz w:val="24"/>
                <w:szCs w:val="24"/>
              </w:rPr>
            </w:pPr>
          </w:p>
        </w:tc>
      </w:tr>
    </w:tbl>
    <w:p w:rsidR="00610AA9" w:rsidRDefault="00610AA9">
      <w:pPr>
        <w:pStyle w:val="a8"/>
        <w:spacing w:line="360" w:lineRule="auto"/>
        <w:ind w:firstLineChars="0" w:firstLine="0"/>
        <w:rPr>
          <w:rFonts w:ascii="宋体" w:hAnsi="宋体"/>
          <w:b/>
          <w:sz w:val="24"/>
          <w:szCs w:val="24"/>
        </w:rPr>
      </w:pPr>
    </w:p>
    <w:p w:rsidR="00610AA9" w:rsidRDefault="00B907E8">
      <w:pPr>
        <w:spacing w:line="360" w:lineRule="auto"/>
        <w:rPr>
          <w:rFonts w:ascii="宋体" w:hAnsi="宋体"/>
          <w:b/>
          <w:sz w:val="24"/>
          <w:szCs w:val="24"/>
        </w:rPr>
      </w:pPr>
      <w:r>
        <w:rPr>
          <w:rFonts w:ascii="宋体" w:hAnsi="宋体" w:hint="eastAsia"/>
          <w:b/>
          <w:sz w:val="24"/>
          <w:szCs w:val="24"/>
        </w:rPr>
        <w:t>第五条  知识产权归属</w:t>
      </w:r>
    </w:p>
    <w:p w:rsidR="00610AA9" w:rsidRDefault="00B907E8">
      <w:pPr>
        <w:pStyle w:val="a8"/>
        <w:numPr>
          <w:ilvl w:val="0"/>
          <w:numId w:val="3"/>
        </w:numPr>
        <w:spacing w:line="360" w:lineRule="auto"/>
        <w:ind w:firstLineChars="0"/>
        <w:rPr>
          <w:rFonts w:ascii="宋体" w:hAnsi="宋体"/>
          <w:sz w:val="24"/>
          <w:szCs w:val="24"/>
        </w:rPr>
      </w:pPr>
      <w:r>
        <w:rPr>
          <w:rFonts w:ascii="宋体" w:hAnsi="宋体" w:hint="eastAsia"/>
          <w:sz w:val="24"/>
          <w:szCs w:val="24"/>
        </w:rPr>
        <w:t xml:space="preserve">本协议所产生的所有成果的知识产权全部归属于委托方。（   </w:t>
      </w:r>
      <w:r w:rsidR="00AE0D6B">
        <w:rPr>
          <w:rFonts w:ascii="宋体" w:hAnsi="宋体" w:hint="eastAsia"/>
          <w:sz w:val="24"/>
          <w:szCs w:val="24"/>
        </w:rPr>
        <w:t>是</w:t>
      </w:r>
      <w:r>
        <w:rPr>
          <w:rFonts w:ascii="宋体" w:hAnsi="宋体" w:hint="eastAsia"/>
          <w:sz w:val="24"/>
          <w:szCs w:val="24"/>
        </w:rPr>
        <w:t xml:space="preserve"> ）</w:t>
      </w:r>
    </w:p>
    <w:p w:rsidR="00610AA9" w:rsidRDefault="00B907E8">
      <w:pPr>
        <w:pStyle w:val="a8"/>
        <w:numPr>
          <w:ilvl w:val="0"/>
          <w:numId w:val="3"/>
        </w:numPr>
        <w:spacing w:line="360" w:lineRule="auto"/>
        <w:ind w:firstLineChars="0"/>
        <w:rPr>
          <w:rFonts w:ascii="宋体" w:hAnsi="宋体"/>
          <w:sz w:val="24"/>
          <w:szCs w:val="24"/>
        </w:rPr>
      </w:pPr>
      <w:r>
        <w:rPr>
          <w:rFonts w:ascii="宋体" w:hAnsi="宋体" w:hint="eastAsia"/>
          <w:sz w:val="24"/>
          <w:szCs w:val="24"/>
        </w:rPr>
        <w:t xml:space="preserve">受委托方不得利用测试结果单独申报任何形式的成果。（  </w:t>
      </w:r>
      <w:r w:rsidR="00AE0D6B">
        <w:rPr>
          <w:rFonts w:ascii="宋体" w:hAnsi="宋体" w:hint="eastAsia"/>
          <w:sz w:val="24"/>
          <w:szCs w:val="24"/>
        </w:rPr>
        <w:t>是</w:t>
      </w:r>
      <w:r>
        <w:rPr>
          <w:rFonts w:ascii="宋体" w:hAnsi="宋体" w:hint="eastAsia"/>
          <w:sz w:val="24"/>
          <w:szCs w:val="24"/>
        </w:rPr>
        <w:t xml:space="preserve">  ）</w:t>
      </w:r>
    </w:p>
    <w:p w:rsidR="00610AA9" w:rsidRDefault="00B907E8">
      <w:pPr>
        <w:pStyle w:val="a8"/>
        <w:numPr>
          <w:ilvl w:val="0"/>
          <w:numId w:val="3"/>
        </w:numPr>
        <w:spacing w:line="360" w:lineRule="auto"/>
        <w:ind w:firstLineChars="0"/>
        <w:rPr>
          <w:rFonts w:ascii="宋体" w:hAnsi="宋体"/>
          <w:sz w:val="24"/>
          <w:szCs w:val="24"/>
        </w:rPr>
      </w:pPr>
      <w:r>
        <w:rPr>
          <w:rFonts w:ascii="宋体" w:hAnsi="宋体" w:hint="eastAsia"/>
          <w:sz w:val="24"/>
          <w:szCs w:val="24"/>
        </w:rPr>
        <w:t xml:space="preserve">委托方同意与受委托方在发表论文时共同署名。（ </w:t>
      </w:r>
      <w:r w:rsidR="00AE0D6B">
        <w:rPr>
          <w:rFonts w:ascii="宋体" w:hAnsi="宋体" w:hint="eastAsia"/>
          <w:sz w:val="24"/>
          <w:szCs w:val="24"/>
        </w:rPr>
        <w:t>否</w:t>
      </w:r>
      <w:r>
        <w:rPr>
          <w:rFonts w:ascii="宋体" w:hAnsi="宋体" w:hint="eastAsia"/>
          <w:sz w:val="24"/>
          <w:szCs w:val="24"/>
        </w:rPr>
        <w:t xml:space="preserve">  ）</w:t>
      </w:r>
    </w:p>
    <w:p w:rsidR="00610AA9" w:rsidRDefault="00B907E8">
      <w:pPr>
        <w:spacing w:line="360" w:lineRule="auto"/>
        <w:rPr>
          <w:rFonts w:ascii="宋体" w:hAnsi="宋体"/>
          <w:b/>
          <w:sz w:val="24"/>
          <w:szCs w:val="24"/>
        </w:rPr>
      </w:pPr>
      <w:r>
        <w:rPr>
          <w:rFonts w:ascii="宋体" w:hAnsi="宋体" w:hint="eastAsia"/>
          <w:b/>
          <w:sz w:val="24"/>
          <w:szCs w:val="24"/>
        </w:rPr>
        <w:t>第六条  保密条款</w:t>
      </w:r>
    </w:p>
    <w:p w:rsidR="00610AA9" w:rsidRDefault="00B907E8">
      <w:pPr>
        <w:pStyle w:val="a8"/>
        <w:numPr>
          <w:ilvl w:val="0"/>
          <w:numId w:val="4"/>
        </w:numPr>
        <w:spacing w:line="360" w:lineRule="auto"/>
        <w:ind w:firstLineChars="0"/>
        <w:rPr>
          <w:rFonts w:ascii="宋体" w:hAnsi="宋体"/>
          <w:sz w:val="24"/>
          <w:szCs w:val="24"/>
        </w:rPr>
      </w:pPr>
      <w:r>
        <w:rPr>
          <w:rFonts w:ascii="宋体" w:hAnsi="宋体" w:hint="eastAsia"/>
          <w:sz w:val="24"/>
          <w:szCs w:val="24"/>
        </w:rPr>
        <w:t>受委托方保证不向委托方以外的人员提供或披露本合同的委托内容及未公开的信息和资料,包括但不限于本协议的委托内容及结果。</w:t>
      </w:r>
    </w:p>
    <w:p w:rsidR="00610AA9" w:rsidRDefault="00B907E8">
      <w:pPr>
        <w:pStyle w:val="a8"/>
        <w:numPr>
          <w:ilvl w:val="0"/>
          <w:numId w:val="4"/>
        </w:numPr>
        <w:spacing w:line="360" w:lineRule="auto"/>
        <w:ind w:firstLineChars="0"/>
        <w:rPr>
          <w:rFonts w:ascii="宋体" w:hAnsi="宋体"/>
          <w:sz w:val="24"/>
          <w:szCs w:val="24"/>
        </w:rPr>
      </w:pPr>
      <w:r>
        <w:rPr>
          <w:rFonts w:ascii="宋体" w:hAnsi="宋体" w:hint="eastAsia"/>
          <w:sz w:val="24"/>
          <w:szCs w:val="24"/>
        </w:rPr>
        <w:t>双方保证采取一切合理和必要措施和方式对委托中知悉的对方商业秘密进行保密。</w:t>
      </w:r>
    </w:p>
    <w:p w:rsidR="00610AA9" w:rsidRDefault="00B907E8">
      <w:pPr>
        <w:spacing w:line="360" w:lineRule="auto"/>
        <w:rPr>
          <w:rFonts w:ascii="宋体" w:hAnsi="宋体"/>
          <w:b/>
          <w:sz w:val="24"/>
          <w:szCs w:val="24"/>
        </w:rPr>
      </w:pPr>
      <w:r>
        <w:rPr>
          <w:rFonts w:ascii="宋体" w:hAnsi="宋体" w:hint="eastAsia"/>
          <w:b/>
          <w:sz w:val="24"/>
          <w:szCs w:val="24"/>
        </w:rPr>
        <w:t>第七条  受委托方承诺</w:t>
      </w:r>
    </w:p>
    <w:p w:rsidR="00610AA9" w:rsidRPr="00253849" w:rsidRDefault="00B907E8">
      <w:pPr>
        <w:pStyle w:val="a8"/>
        <w:numPr>
          <w:ilvl w:val="0"/>
          <w:numId w:val="5"/>
        </w:numPr>
        <w:spacing w:line="360" w:lineRule="auto"/>
        <w:ind w:firstLineChars="0"/>
        <w:rPr>
          <w:rFonts w:ascii="宋体" w:hAnsi="宋体"/>
          <w:sz w:val="24"/>
          <w:szCs w:val="24"/>
        </w:rPr>
      </w:pPr>
      <w:r>
        <w:rPr>
          <w:rFonts w:ascii="宋体" w:hAnsi="宋体" w:hint="eastAsia"/>
          <w:sz w:val="24"/>
          <w:szCs w:val="24"/>
        </w:rPr>
        <w:t>如委托的任务涉及人类遗传资源采集、收集、买卖、出口、出境等，受委托方承诺遵</w:t>
      </w:r>
      <w:r w:rsidRPr="00253849">
        <w:rPr>
          <w:rFonts w:ascii="宋体" w:hAnsi="宋体" w:hint="eastAsia"/>
          <w:sz w:val="24"/>
          <w:szCs w:val="24"/>
        </w:rPr>
        <w:t>照《中华人民共和国人类遗传资源管理条例》（中华人民共和国国务院令第717）相关规定执行。</w:t>
      </w:r>
    </w:p>
    <w:p w:rsidR="00610AA9" w:rsidRPr="00253849" w:rsidRDefault="00B907E8">
      <w:pPr>
        <w:pStyle w:val="a8"/>
        <w:numPr>
          <w:ilvl w:val="0"/>
          <w:numId w:val="5"/>
        </w:numPr>
        <w:spacing w:line="360" w:lineRule="auto"/>
        <w:ind w:firstLineChars="0"/>
        <w:rPr>
          <w:rFonts w:ascii="宋体" w:hAnsi="宋体"/>
          <w:sz w:val="24"/>
          <w:szCs w:val="24"/>
        </w:rPr>
      </w:pPr>
      <w:r w:rsidRPr="00253849">
        <w:rPr>
          <w:rFonts w:ascii="宋体" w:hAnsi="宋体" w:hint="eastAsia"/>
          <w:sz w:val="24"/>
          <w:szCs w:val="24"/>
        </w:rPr>
        <w:t>受委托方不得将委托方提供的样本、信息等材料转给其他单位，不得利用委托方材料进行与委托任务无关的研究，不得在委托任务基础上再开发。</w:t>
      </w:r>
    </w:p>
    <w:p w:rsidR="00610AA9" w:rsidRDefault="00B907E8">
      <w:pPr>
        <w:pStyle w:val="a8"/>
        <w:numPr>
          <w:ilvl w:val="0"/>
          <w:numId w:val="5"/>
        </w:numPr>
        <w:spacing w:line="360" w:lineRule="auto"/>
        <w:ind w:firstLineChars="0"/>
        <w:rPr>
          <w:rFonts w:ascii="宋体" w:hAnsi="宋体"/>
          <w:sz w:val="24"/>
          <w:szCs w:val="24"/>
        </w:rPr>
      </w:pPr>
      <w:r w:rsidRPr="00253849">
        <w:rPr>
          <w:rFonts w:ascii="宋体" w:hAnsi="宋体" w:hint="eastAsia"/>
          <w:sz w:val="24"/>
          <w:szCs w:val="24"/>
        </w:rPr>
        <w:t>如委托任务涉及动物实验，受委托方承诺自觉遵守《实验动物管理条例》，严格选用符合要求的合格动物进行实验，遵守实验动物伦理3R原则，保障动物</w:t>
      </w:r>
      <w:r>
        <w:rPr>
          <w:rFonts w:ascii="宋体" w:hAnsi="宋体" w:hint="eastAsia"/>
          <w:sz w:val="24"/>
          <w:szCs w:val="24"/>
        </w:rPr>
        <w:t>福利</w:t>
      </w:r>
      <w:r>
        <w:rPr>
          <w:rFonts w:ascii="宋体" w:hAnsi="宋体"/>
          <w:sz w:val="24"/>
          <w:szCs w:val="24"/>
        </w:rPr>
        <w:t>。</w:t>
      </w:r>
    </w:p>
    <w:p w:rsidR="00610AA9" w:rsidRDefault="00B907E8">
      <w:pPr>
        <w:pStyle w:val="a8"/>
        <w:numPr>
          <w:ilvl w:val="0"/>
          <w:numId w:val="5"/>
        </w:numPr>
        <w:spacing w:line="360" w:lineRule="auto"/>
        <w:ind w:firstLineChars="0"/>
        <w:rPr>
          <w:rFonts w:ascii="宋体" w:hAnsi="宋体"/>
          <w:sz w:val="24"/>
          <w:szCs w:val="24"/>
        </w:rPr>
      </w:pPr>
      <w:r>
        <w:rPr>
          <w:rFonts w:ascii="宋体" w:hAnsi="宋体" w:hint="eastAsia"/>
          <w:sz w:val="24"/>
          <w:szCs w:val="24"/>
        </w:rPr>
        <w:t xml:space="preserve">如委托任务的研究对象涉及人类受试者，受委托方承诺在签署协议前已经将委托任务的实施方案呈交单位伦理委员会讨论，并获得了伦理委员会批准。委托方在完成委托任务的过程中，自觉遵守国内外相关的医学伦理准则，保障保护受试者的安全和权益。 </w:t>
      </w:r>
    </w:p>
    <w:p w:rsidR="00610AA9" w:rsidRDefault="00B907E8">
      <w:pPr>
        <w:pStyle w:val="a8"/>
        <w:numPr>
          <w:ilvl w:val="0"/>
          <w:numId w:val="5"/>
        </w:numPr>
        <w:spacing w:line="360" w:lineRule="auto"/>
        <w:ind w:firstLineChars="0"/>
        <w:rPr>
          <w:rFonts w:ascii="宋体" w:hAnsi="宋体"/>
          <w:sz w:val="24"/>
          <w:szCs w:val="24"/>
        </w:rPr>
      </w:pPr>
      <w:r>
        <w:rPr>
          <w:rFonts w:ascii="宋体" w:hAnsi="宋体" w:hint="eastAsia"/>
          <w:sz w:val="24"/>
          <w:szCs w:val="24"/>
        </w:rPr>
        <w:lastRenderedPageBreak/>
        <w:t>在受委托方从事委托事项中发生的不可归责于委托方的人身、财产损害，由受委托方自行承担。</w:t>
      </w:r>
    </w:p>
    <w:p w:rsidR="00610AA9" w:rsidRDefault="00B907E8">
      <w:pPr>
        <w:spacing w:line="360" w:lineRule="auto"/>
        <w:rPr>
          <w:rFonts w:ascii="宋体" w:hAnsi="宋体"/>
          <w:b/>
          <w:sz w:val="24"/>
          <w:szCs w:val="24"/>
        </w:rPr>
      </w:pPr>
      <w:r>
        <w:rPr>
          <w:rFonts w:ascii="宋体" w:hAnsi="宋体" w:hint="eastAsia"/>
          <w:b/>
          <w:sz w:val="24"/>
          <w:szCs w:val="24"/>
        </w:rPr>
        <w:t>第八条  不可抗力</w:t>
      </w:r>
    </w:p>
    <w:p w:rsidR="00610AA9" w:rsidRDefault="00B907E8">
      <w:pPr>
        <w:pStyle w:val="a8"/>
        <w:numPr>
          <w:ilvl w:val="0"/>
          <w:numId w:val="6"/>
        </w:numPr>
        <w:spacing w:line="360" w:lineRule="auto"/>
        <w:ind w:firstLineChars="0"/>
        <w:rPr>
          <w:rFonts w:ascii="宋体" w:hAnsi="宋体"/>
          <w:sz w:val="24"/>
          <w:szCs w:val="24"/>
        </w:rPr>
      </w:pPr>
      <w:r>
        <w:rPr>
          <w:rFonts w:ascii="宋体" w:hAnsi="宋体" w:hint="eastAsia"/>
          <w:sz w:val="24"/>
          <w:szCs w:val="24"/>
        </w:rPr>
        <w:t>本协议所指不可抗力是指不能预见、不能避免并不能克服的客观情况，包括但不限于地震、火灾、水灾、</w:t>
      </w:r>
      <w:r w:rsidRPr="00253849">
        <w:rPr>
          <w:rFonts w:ascii="宋体" w:hAnsi="宋体" w:hint="eastAsia"/>
          <w:sz w:val="24"/>
          <w:szCs w:val="24"/>
        </w:rPr>
        <w:t>疫情、</w:t>
      </w:r>
      <w:r>
        <w:rPr>
          <w:rFonts w:ascii="宋体" w:hAnsi="宋体" w:hint="eastAsia"/>
          <w:sz w:val="24"/>
          <w:szCs w:val="24"/>
        </w:rPr>
        <w:t>战争、政府行为等。</w:t>
      </w:r>
    </w:p>
    <w:p w:rsidR="00610AA9" w:rsidRDefault="00B907E8">
      <w:pPr>
        <w:pStyle w:val="a8"/>
        <w:numPr>
          <w:ilvl w:val="0"/>
          <w:numId w:val="6"/>
        </w:numPr>
        <w:spacing w:line="360" w:lineRule="auto"/>
        <w:ind w:firstLineChars="0"/>
        <w:rPr>
          <w:rFonts w:ascii="宋体" w:hAnsi="宋体"/>
          <w:sz w:val="24"/>
          <w:szCs w:val="24"/>
        </w:rPr>
      </w:pPr>
      <w:r>
        <w:rPr>
          <w:rFonts w:ascii="宋体" w:hAnsi="宋体" w:hint="eastAsia"/>
          <w:sz w:val="24"/>
          <w:szCs w:val="24"/>
        </w:rPr>
        <w:t>受委托方因不可抗力不能履行协议的，应当在不可抗力事件发生之日起七日内将不可抗力事由以书面方式通知委托方，并应当在合理期限内提供证明。</w:t>
      </w:r>
    </w:p>
    <w:p w:rsidR="00610AA9" w:rsidRDefault="00B907E8">
      <w:pPr>
        <w:pStyle w:val="a8"/>
        <w:numPr>
          <w:ilvl w:val="0"/>
          <w:numId w:val="6"/>
        </w:numPr>
        <w:spacing w:line="360" w:lineRule="auto"/>
        <w:ind w:firstLineChars="0"/>
        <w:rPr>
          <w:rFonts w:ascii="宋体" w:hAnsi="宋体"/>
          <w:sz w:val="24"/>
          <w:szCs w:val="24"/>
        </w:rPr>
      </w:pPr>
      <w:r>
        <w:rPr>
          <w:rFonts w:ascii="宋体" w:hAnsi="宋体" w:hint="eastAsia"/>
          <w:sz w:val="24"/>
          <w:szCs w:val="24"/>
        </w:rPr>
        <w:t>因不可抗力不能履行本协议的，根据不可抗力的影响，部分或全部免除责任。受委托方延迟履行后发生不可抗力的，不能免除责任。</w:t>
      </w:r>
    </w:p>
    <w:p w:rsidR="00610AA9" w:rsidRDefault="00B907E8">
      <w:pPr>
        <w:spacing w:line="360" w:lineRule="auto"/>
        <w:rPr>
          <w:rFonts w:ascii="宋体" w:hAnsi="宋体"/>
          <w:b/>
          <w:sz w:val="24"/>
          <w:szCs w:val="24"/>
        </w:rPr>
      </w:pPr>
      <w:r>
        <w:rPr>
          <w:rFonts w:ascii="宋体" w:hAnsi="宋体" w:hint="eastAsia"/>
          <w:b/>
          <w:sz w:val="24"/>
          <w:szCs w:val="24"/>
        </w:rPr>
        <w:t>第九条  违约责任</w:t>
      </w:r>
    </w:p>
    <w:p w:rsidR="00610AA9" w:rsidRDefault="00B907E8">
      <w:pPr>
        <w:pStyle w:val="a8"/>
        <w:numPr>
          <w:ilvl w:val="0"/>
          <w:numId w:val="7"/>
        </w:numPr>
        <w:spacing w:line="360" w:lineRule="auto"/>
        <w:ind w:firstLineChars="0"/>
        <w:rPr>
          <w:rFonts w:ascii="宋体" w:hAnsi="宋体"/>
          <w:sz w:val="24"/>
          <w:szCs w:val="24"/>
        </w:rPr>
      </w:pPr>
      <w:r>
        <w:rPr>
          <w:rFonts w:ascii="宋体" w:hAnsi="宋体" w:hint="eastAsia"/>
          <w:sz w:val="24"/>
          <w:szCs w:val="24"/>
        </w:rPr>
        <w:t>如无正当理由，委托方未能按期拨付工作经费，且经受委托方催促仍不能拨付或不能给出合理解释的，受委托方有权暂停履行受托任务。如委托方违约行为给受委托方造成损失的，委托方还应承担相应赔偿责任。</w:t>
      </w:r>
    </w:p>
    <w:p w:rsidR="00610AA9" w:rsidRDefault="00B907E8">
      <w:pPr>
        <w:pStyle w:val="a8"/>
        <w:numPr>
          <w:ilvl w:val="0"/>
          <w:numId w:val="7"/>
        </w:numPr>
        <w:spacing w:line="360" w:lineRule="auto"/>
        <w:ind w:firstLineChars="0"/>
        <w:rPr>
          <w:rFonts w:ascii="宋体" w:hAnsi="宋体"/>
          <w:sz w:val="24"/>
          <w:szCs w:val="24"/>
        </w:rPr>
      </w:pPr>
      <w:r>
        <w:rPr>
          <w:rFonts w:ascii="宋体" w:hAnsi="宋体" w:hint="eastAsia"/>
          <w:sz w:val="24"/>
          <w:szCs w:val="24"/>
        </w:rPr>
        <w:t>如受委托方在完成委托工作时出现弄虚作假情况、不履行本协议或履行义务不符合要求的，委托方有权追回全部已拨经费。如受委托方违约行为造成委托方损失的，委托方有权要求赔偿并追究受委托方相关责任人员的法律责任。</w:t>
      </w:r>
    </w:p>
    <w:p w:rsidR="00610AA9" w:rsidRDefault="00B907E8">
      <w:pPr>
        <w:pStyle w:val="a8"/>
        <w:numPr>
          <w:ilvl w:val="0"/>
          <w:numId w:val="7"/>
        </w:numPr>
        <w:spacing w:line="360" w:lineRule="auto"/>
        <w:ind w:firstLineChars="0"/>
        <w:rPr>
          <w:rFonts w:ascii="宋体" w:hAnsi="宋体"/>
          <w:sz w:val="24"/>
          <w:szCs w:val="24"/>
        </w:rPr>
      </w:pPr>
      <w:r>
        <w:rPr>
          <w:rFonts w:ascii="宋体" w:hAnsi="宋体" w:hint="eastAsia"/>
          <w:sz w:val="24"/>
          <w:szCs w:val="24"/>
        </w:rPr>
        <w:t>非因委托方违约或非因不可抗力，受委托方不能完成受托任务或受委托方逾期不能提交全部产出成果的，委托方有权解除本委托。委托解除后，受委托方应返还委托方已经拨付的项目经费。如受委托方的违约行为给委托方造成损失的，受委托方还应承担相应的赔偿责任。</w:t>
      </w:r>
    </w:p>
    <w:p w:rsidR="00610AA9" w:rsidRDefault="00B907E8">
      <w:pPr>
        <w:spacing w:line="360" w:lineRule="auto"/>
        <w:rPr>
          <w:rFonts w:ascii="宋体" w:hAnsi="宋体"/>
          <w:b/>
          <w:sz w:val="24"/>
          <w:szCs w:val="24"/>
        </w:rPr>
      </w:pPr>
      <w:r>
        <w:rPr>
          <w:rFonts w:ascii="宋体" w:hAnsi="宋体" w:hint="eastAsia"/>
          <w:b/>
          <w:sz w:val="24"/>
          <w:szCs w:val="24"/>
        </w:rPr>
        <w:t>第十条  协议的变更、终止及解除</w:t>
      </w:r>
    </w:p>
    <w:p w:rsidR="00610AA9" w:rsidRDefault="00B907E8">
      <w:pPr>
        <w:pStyle w:val="a8"/>
        <w:numPr>
          <w:ilvl w:val="0"/>
          <w:numId w:val="8"/>
        </w:numPr>
        <w:spacing w:line="360" w:lineRule="auto"/>
        <w:ind w:firstLineChars="0"/>
        <w:rPr>
          <w:rFonts w:ascii="宋体" w:hAnsi="宋体"/>
          <w:sz w:val="24"/>
          <w:szCs w:val="24"/>
        </w:rPr>
      </w:pPr>
      <w:r>
        <w:rPr>
          <w:rFonts w:ascii="宋体" w:hAnsi="宋体" w:hint="eastAsia"/>
          <w:sz w:val="24"/>
          <w:szCs w:val="24"/>
        </w:rPr>
        <w:t>本协议的变更应由双方协商一致后达成变更协议，并作为本协议的附件。</w:t>
      </w:r>
    </w:p>
    <w:p w:rsidR="00610AA9" w:rsidRDefault="00B907E8">
      <w:pPr>
        <w:pStyle w:val="a8"/>
        <w:numPr>
          <w:ilvl w:val="0"/>
          <w:numId w:val="8"/>
        </w:numPr>
        <w:spacing w:line="360" w:lineRule="auto"/>
        <w:ind w:firstLineChars="0"/>
        <w:rPr>
          <w:rFonts w:ascii="宋体" w:hAnsi="宋体"/>
          <w:sz w:val="24"/>
          <w:szCs w:val="24"/>
        </w:rPr>
      </w:pPr>
      <w:r>
        <w:rPr>
          <w:rFonts w:ascii="宋体" w:hAnsi="宋体" w:hint="eastAsia"/>
          <w:sz w:val="24"/>
          <w:szCs w:val="24"/>
        </w:rPr>
        <w:t>本协议可由双方协商一致予以终止。</w:t>
      </w:r>
    </w:p>
    <w:p w:rsidR="00610AA9" w:rsidRDefault="00B907E8">
      <w:pPr>
        <w:spacing w:line="360" w:lineRule="auto"/>
        <w:rPr>
          <w:rFonts w:ascii="宋体" w:hAnsi="宋体"/>
          <w:b/>
          <w:sz w:val="24"/>
          <w:szCs w:val="24"/>
        </w:rPr>
      </w:pPr>
      <w:r>
        <w:rPr>
          <w:rFonts w:ascii="宋体" w:hAnsi="宋体" w:hint="eastAsia"/>
          <w:b/>
          <w:sz w:val="24"/>
          <w:szCs w:val="24"/>
        </w:rPr>
        <w:t>第十一条  争议解决：</w:t>
      </w:r>
      <w:r>
        <w:rPr>
          <w:rFonts w:ascii="宋体" w:hAnsi="宋体" w:hint="eastAsia"/>
          <w:sz w:val="24"/>
          <w:szCs w:val="24"/>
        </w:rPr>
        <w:t>如在履行本协议的过程中发生争执，双方当事人应友好协商解决，如协商不成，任何一方可向委托方签署地（委托方所在地）有管辖权的人民法院提起诉讼。</w:t>
      </w:r>
    </w:p>
    <w:p w:rsidR="00610AA9" w:rsidRDefault="00B907E8">
      <w:pPr>
        <w:pStyle w:val="a8"/>
        <w:spacing w:line="360" w:lineRule="auto"/>
        <w:ind w:firstLineChars="0" w:firstLine="0"/>
        <w:rPr>
          <w:rFonts w:ascii="宋体" w:hAnsi="宋体"/>
          <w:b/>
          <w:sz w:val="24"/>
          <w:szCs w:val="24"/>
        </w:rPr>
      </w:pPr>
      <w:r>
        <w:rPr>
          <w:rFonts w:ascii="宋体" w:hAnsi="宋体" w:hint="eastAsia"/>
          <w:b/>
          <w:sz w:val="24"/>
          <w:szCs w:val="24"/>
        </w:rPr>
        <w:t>第十二条  其他约定事项（如无其他事项，请填“无”）</w:t>
      </w:r>
    </w:p>
    <w:p w:rsidR="00610AA9" w:rsidRDefault="00AE0D6B">
      <w:pPr>
        <w:pStyle w:val="a8"/>
        <w:spacing w:line="360" w:lineRule="auto"/>
        <w:ind w:firstLineChars="0" w:firstLine="0"/>
        <w:rPr>
          <w:rFonts w:ascii="宋体" w:hAnsi="宋体"/>
          <w:b/>
          <w:sz w:val="24"/>
          <w:szCs w:val="24"/>
        </w:rPr>
      </w:pPr>
      <w:r>
        <w:rPr>
          <w:rFonts w:ascii="宋体" w:hAnsi="宋体" w:hint="eastAsia"/>
          <w:b/>
          <w:sz w:val="24"/>
          <w:szCs w:val="24"/>
        </w:rPr>
        <w:t>无</w:t>
      </w:r>
    </w:p>
    <w:p w:rsidR="00610AA9" w:rsidRDefault="00B907E8">
      <w:pPr>
        <w:pStyle w:val="a8"/>
        <w:spacing w:line="360" w:lineRule="auto"/>
        <w:ind w:firstLineChars="0" w:firstLine="0"/>
        <w:rPr>
          <w:rFonts w:ascii="宋体" w:hAnsi="宋体"/>
          <w:sz w:val="24"/>
          <w:szCs w:val="24"/>
        </w:rPr>
      </w:pPr>
      <w:r>
        <w:rPr>
          <w:rFonts w:ascii="宋体" w:hAnsi="宋体" w:hint="eastAsia"/>
          <w:b/>
          <w:sz w:val="24"/>
          <w:szCs w:val="24"/>
        </w:rPr>
        <w:t xml:space="preserve">第十三条  </w:t>
      </w:r>
      <w:r>
        <w:rPr>
          <w:rFonts w:ascii="宋体" w:hAnsi="宋体" w:hint="eastAsia"/>
          <w:sz w:val="24"/>
          <w:szCs w:val="24"/>
        </w:rPr>
        <w:t>本协议自甲乙双方项目负责人签字并加盖单位公章或单位合同专用章之日起生效。本协议一式4份，双方各执2份，具有同等法律效力。</w:t>
      </w:r>
    </w:p>
    <w:p w:rsidR="00610AA9" w:rsidRDefault="00B907E8">
      <w:pPr>
        <w:pStyle w:val="a8"/>
        <w:spacing w:line="360" w:lineRule="auto"/>
        <w:ind w:firstLineChars="0" w:firstLine="0"/>
        <w:rPr>
          <w:rFonts w:eastAsia="楷体_GB2312"/>
          <w:sz w:val="24"/>
        </w:rPr>
      </w:pPr>
      <w:r>
        <w:rPr>
          <w:rFonts w:eastAsia="楷体_GB2312" w:hint="eastAsia"/>
          <w:sz w:val="24"/>
        </w:rPr>
        <w:lastRenderedPageBreak/>
        <w:t>与本协议约定事项有关的技术资料附件清单：</w:t>
      </w:r>
      <w:r>
        <w:rPr>
          <w:rFonts w:ascii="宋体" w:hAnsi="宋体" w:hint="eastAsia"/>
          <w:b/>
          <w:sz w:val="24"/>
          <w:szCs w:val="24"/>
        </w:rPr>
        <w:t>（如无其他附件，请填“无”）</w:t>
      </w:r>
    </w:p>
    <w:p w:rsidR="00610AA9" w:rsidRDefault="00AE0D6B">
      <w:pPr>
        <w:rPr>
          <w:b/>
          <w:sz w:val="24"/>
          <w:szCs w:val="24"/>
        </w:rPr>
      </w:pPr>
      <w:r>
        <w:rPr>
          <w:rFonts w:hint="eastAsia"/>
          <w:b/>
          <w:sz w:val="24"/>
          <w:szCs w:val="24"/>
        </w:rPr>
        <w:t>无</w:t>
      </w:r>
    </w:p>
    <w:p w:rsidR="00610AA9" w:rsidRDefault="00B907E8">
      <w:pPr>
        <w:rPr>
          <w:b/>
          <w:sz w:val="24"/>
          <w:szCs w:val="24"/>
        </w:rPr>
      </w:pPr>
      <w:r>
        <w:rPr>
          <w:rFonts w:hint="eastAsia"/>
          <w:b/>
          <w:sz w:val="24"/>
          <w:szCs w:val="24"/>
        </w:rPr>
        <w:t>第十四条、签字盖章页</w:t>
      </w:r>
    </w:p>
    <w:p w:rsidR="00610AA9" w:rsidRDefault="00610AA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1418"/>
        <w:gridCol w:w="3402"/>
      </w:tblGrid>
      <w:tr w:rsidR="00610AA9">
        <w:trPr>
          <w:trHeight w:val="650"/>
        </w:trPr>
        <w:tc>
          <w:tcPr>
            <w:tcW w:w="675" w:type="dxa"/>
            <w:vMerge w:val="restart"/>
            <w:textDirection w:val="tbRlV"/>
            <w:vAlign w:val="center"/>
          </w:tcPr>
          <w:p w:rsidR="00610AA9" w:rsidRDefault="00B907E8">
            <w:pPr>
              <w:ind w:left="113" w:right="113"/>
              <w:jc w:val="center"/>
              <w:rPr>
                <w:sz w:val="24"/>
              </w:rPr>
            </w:pPr>
            <w:r>
              <w:rPr>
                <w:rFonts w:hint="eastAsia"/>
                <w:b/>
                <w:sz w:val="24"/>
              </w:rPr>
              <w:t>委</w:t>
            </w:r>
            <w:r>
              <w:rPr>
                <w:rFonts w:hint="eastAsia"/>
                <w:b/>
                <w:sz w:val="24"/>
              </w:rPr>
              <w:t xml:space="preserve">   </w:t>
            </w:r>
            <w:r>
              <w:rPr>
                <w:rFonts w:hint="eastAsia"/>
                <w:b/>
                <w:sz w:val="24"/>
              </w:rPr>
              <w:t>托</w:t>
            </w:r>
            <w:r>
              <w:rPr>
                <w:rFonts w:hint="eastAsia"/>
                <w:b/>
                <w:sz w:val="24"/>
              </w:rPr>
              <w:t xml:space="preserve">   </w:t>
            </w:r>
            <w:r>
              <w:rPr>
                <w:rFonts w:hint="eastAsia"/>
                <w:b/>
                <w:sz w:val="24"/>
              </w:rPr>
              <w:t>方（甲</w:t>
            </w:r>
            <w:r>
              <w:rPr>
                <w:rFonts w:hint="eastAsia"/>
                <w:b/>
                <w:sz w:val="24"/>
              </w:rPr>
              <w:t xml:space="preserve">  </w:t>
            </w:r>
            <w:r>
              <w:rPr>
                <w:rFonts w:hint="eastAsia"/>
                <w:b/>
                <w:sz w:val="24"/>
              </w:rPr>
              <w:t>方）</w:t>
            </w:r>
          </w:p>
        </w:tc>
        <w:tc>
          <w:tcPr>
            <w:tcW w:w="1560" w:type="dxa"/>
            <w:vMerge w:val="restart"/>
            <w:vAlign w:val="center"/>
          </w:tcPr>
          <w:p w:rsidR="00B824F0" w:rsidRDefault="00B907E8">
            <w:pPr>
              <w:jc w:val="center"/>
              <w:rPr>
                <w:sz w:val="24"/>
              </w:rPr>
            </w:pPr>
            <w:r>
              <w:rPr>
                <w:rFonts w:hint="eastAsia"/>
                <w:sz w:val="24"/>
              </w:rPr>
              <w:t>委托方</w:t>
            </w:r>
          </w:p>
          <w:p w:rsidR="00610AA9" w:rsidRDefault="00B907E8">
            <w:pPr>
              <w:jc w:val="center"/>
              <w:rPr>
                <w:sz w:val="24"/>
              </w:rPr>
            </w:pPr>
            <w:r>
              <w:rPr>
                <w:rFonts w:hint="eastAsia"/>
                <w:sz w:val="24"/>
              </w:rPr>
              <w:t>负责人</w:t>
            </w:r>
          </w:p>
        </w:tc>
        <w:tc>
          <w:tcPr>
            <w:tcW w:w="1984" w:type="dxa"/>
            <w:vMerge w:val="restart"/>
            <w:vAlign w:val="bottom"/>
          </w:tcPr>
          <w:p w:rsidR="00610AA9" w:rsidRPr="00717510" w:rsidRDefault="002D2A1E">
            <w:pPr>
              <w:jc w:val="right"/>
              <w:rPr>
                <w:sz w:val="24"/>
              </w:rPr>
            </w:pPr>
            <w:r w:rsidRPr="00717510">
              <w:rPr>
                <w:rFonts w:hint="eastAsia"/>
                <w:sz w:val="24"/>
              </w:rPr>
              <w:t>王刚</w:t>
            </w:r>
            <w:r w:rsidR="00B907E8" w:rsidRPr="00717510">
              <w:rPr>
                <w:rFonts w:hint="eastAsia"/>
                <w:sz w:val="24"/>
              </w:rPr>
              <w:t>（签字）</w:t>
            </w:r>
          </w:p>
        </w:tc>
        <w:tc>
          <w:tcPr>
            <w:tcW w:w="1418" w:type="dxa"/>
            <w:vMerge w:val="restart"/>
            <w:vAlign w:val="center"/>
          </w:tcPr>
          <w:p w:rsidR="00610AA9" w:rsidRPr="00717510" w:rsidRDefault="00B907E8">
            <w:pPr>
              <w:jc w:val="center"/>
              <w:rPr>
                <w:sz w:val="24"/>
              </w:rPr>
            </w:pPr>
            <w:r w:rsidRPr="00717510">
              <w:rPr>
                <w:rFonts w:hint="eastAsia"/>
                <w:sz w:val="24"/>
              </w:rPr>
              <w:t>联系方式</w:t>
            </w:r>
          </w:p>
        </w:tc>
        <w:tc>
          <w:tcPr>
            <w:tcW w:w="3402" w:type="dxa"/>
            <w:vAlign w:val="center"/>
          </w:tcPr>
          <w:p w:rsidR="00610AA9" w:rsidRPr="00717510" w:rsidRDefault="00B907E8">
            <w:pPr>
              <w:jc w:val="both"/>
              <w:rPr>
                <w:sz w:val="24"/>
              </w:rPr>
            </w:pPr>
            <w:r w:rsidRPr="00717510">
              <w:rPr>
                <w:rFonts w:hint="eastAsia"/>
                <w:sz w:val="24"/>
              </w:rPr>
              <w:t>办公电话：</w:t>
            </w:r>
            <w:r w:rsidR="002D2A1E" w:rsidRPr="00717510">
              <w:rPr>
                <w:rFonts w:hint="eastAsia"/>
                <w:sz w:val="24"/>
              </w:rPr>
              <w:t>010-58340245</w:t>
            </w:r>
          </w:p>
        </w:tc>
      </w:tr>
      <w:tr w:rsidR="00610AA9">
        <w:trPr>
          <w:trHeight w:val="727"/>
        </w:trPr>
        <w:tc>
          <w:tcPr>
            <w:tcW w:w="675" w:type="dxa"/>
            <w:vMerge/>
          </w:tcPr>
          <w:p w:rsidR="00610AA9" w:rsidRDefault="00610AA9">
            <w:pPr>
              <w:jc w:val="center"/>
              <w:rPr>
                <w:sz w:val="24"/>
              </w:rPr>
            </w:pPr>
          </w:p>
        </w:tc>
        <w:tc>
          <w:tcPr>
            <w:tcW w:w="1560" w:type="dxa"/>
            <w:vMerge/>
            <w:vAlign w:val="center"/>
          </w:tcPr>
          <w:p w:rsidR="00610AA9" w:rsidRDefault="00610AA9">
            <w:pPr>
              <w:jc w:val="center"/>
              <w:rPr>
                <w:sz w:val="24"/>
              </w:rPr>
            </w:pPr>
          </w:p>
        </w:tc>
        <w:tc>
          <w:tcPr>
            <w:tcW w:w="1984" w:type="dxa"/>
            <w:vMerge/>
          </w:tcPr>
          <w:p w:rsidR="00610AA9" w:rsidRPr="00717510" w:rsidRDefault="00610AA9">
            <w:pPr>
              <w:jc w:val="center"/>
              <w:rPr>
                <w:sz w:val="24"/>
              </w:rPr>
            </w:pPr>
          </w:p>
        </w:tc>
        <w:tc>
          <w:tcPr>
            <w:tcW w:w="1418" w:type="dxa"/>
            <w:vMerge/>
            <w:vAlign w:val="center"/>
          </w:tcPr>
          <w:p w:rsidR="00610AA9" w:rsidRPr="00717510" w:rsidRDefault="00610AA9">
            <w:pPr>
              <w:jc w:val="both"/>
              <w:rPr>
                <w:sz w:val="24"/>
              </w:rPr>
            </w:pPr>
          </w:p>
        </w:tc>
        <w:tc>
          <w:tcPr>
            <w:tcW w:w="3402" w:type="dxa"/>
            <w:vAlign w:val="center"/>
          </w:tcPr>
          <w:p w:rsidR="00610AA9" w:rsidRPr="00717510" w:rsidRDefault="00B907E8">
            <w:pPr>
              <w:jc w:val="both"/>
              <w:rPr>
                <w:sz w:val="24"/>
              </w:rPr>
            </w:pPr>
            <w:r w:rsidRPr="00717510">
              <w:rPr>
                <w:rFonts w:hint="eastAsia"/>
                <w:sz w:val="24"/>
              </w:rPr>
              <w:t>手机：</w:t>
            </w:r>
          </w:p>
        </w:tc>
      </w:tr>
      <w:tr w:rsidR="00610AA9">
        <w:trPr>
          <w:trHeight w:val="2054"/>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所在学院</w:t>
            </w:r>
            <w:r>
              <w:rPr>
                <w:rFonts w:hint="eastAsia"/>
                <w:sz w:val="24"/>
              </w:rPr>
              <w:t>/</w:t>
            </w:r>
          </w:p>
          <w:p w:rsidR="00610AA9" w:rsidRDefault="00B907E8">
            <w:pPr>
              <w:jc w:val="center"/>
              <w:rPr>
                <w:sz w:val="24"/>
              </w:rPr>
            </w:pPr>
            <w:r>
              <w:rPr>
                <w:rFonts w:hint="eastAsia"/>
                <w:sz w:val="24"/>
              </w:rPr>
              <w:t>医院</w:t>
            </w:r>
          </w:p>
        </w:tc>
        <w:tc>
          <w:tcPr>
            <w:tcW w:w="6804" w:type="dxa"/>
            <w:gridSpan w:val="3"/>
          </w:tcPr>
          <w:p w:rsidR="00610AA9" w:rsidRPr="00717510" w:rsidRDefault="00DE36CA">
            <w:pPr>
              <w:jc w:val="center"/>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文本框 4" o:spid="_x0000_s1026" type="#_x0000_t202" style="position:absolute;left:0;text-align:left;margin-left:306.25pt;margin-top:120.75pt;width:180.55pt;height:23.55pt;z-index:251659264;mso-width-percent:400;mso-height-percent:200;mso-position-horizontal-relative:text;mso-position-vertical-relative:text;mso-width-percent:400;mso-height-percent:200;mso-width-relative:margin;mso-height-relative:margin" o:gfxdata="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aO+uTYAAAACwEAAA8AAAAAAAAAAQAgAAAAIgAAAGRycy9kb3ducmV2Lnht&#10;bFBLAQIUABQAAAAIAIdO4kAotUBg+QEAAAIEAAAOAAAAAAAAAAEAIAAAACcBAABkcnMvZTJvRG9j&#10;LnhtbFBLBQYAAAAABgAGAFkBAACSBQAAAAA=&#10;">
                  <v:textbox style="mso-fit-shape-to-text:t">
                    <w:txbxContent>
                      <w:p w:rsidR="00610AA9" w:rsidRDefault="00B907E8">
                        <w:r>
                          <w:rPr>
                            <w:rFonts w:hint="eastAsia"/>
                          </w:rPr>
                          <w:t>科技合同章骑缝章</w:t>
                        </w:r>
                      </w:p>
                    </w:txbxContent>
                  </v:textbox>
                </v:shape>
              </w:pict>
            </w:r>
          </w:p>
          <w:p w:rsidR="00610AA9" w:rsidRPr="00717510" w:rsidRDefault="00DE36CA">
            <w:pPr>
              <w:jc w:val="center"/>
              <w:rPr>
                <w:rFonts w:ascii="宋体" w:hAnsi="宋体"/>
                <w:sz w:val="24"/>
              </w:rPr>
            </w:pPr>
            <w:r>
              <w:rPr>
                <w:rFonts w:ascii="宋体" w:hAnsi="宋体"/>
                <w:sz w:val="24"/>
              </w:rPr>
              <w:pict>
                <v:shape id="文本框 3" o:spid="_x0000_s2050" type="#_x0000_t202" style="position:absolute;left:0;text-align:left;margin-left:306.25pt;margin-top:13.95pt;width:180.55pt;height:23.55pt;z-index:251658240;mso-width-percent:400;mso-height-percent:200;mso-width-percent:400;mso-height-percent:200;mso-width-relative:margin;mso-height-relative:margin" o:gfxdata="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09R6dgAAAAJAQAADwAAAAAAAAABACAAAAAiAAAAZHJzL2Rvd25yZXYueG1s&#10;UEsBAhQAFAAAAAgAh07iQPBuY8H4AQAAAgQAAA4AAAAAAAAAAQAgAAAAJwEAAGRycy9lMm9Eb2Mu&#10;eG1sUEsFBgAAAAAGAAYAWQEAAJEFAAAAAA==&#10;">
                  <v:textbox style="mso-fit-shape-to-text:t">
                    <w:txbxContent>
                      <w:p w:rsidR="00610AA9" w:rsidRDefault="00B907E8">
                        <w:r>
                          <w:rPr>
                            <w:rFonts w:hint="eastAsia"/>
                          </w:rPr>
                          <w:t>学院</w:t>
                        </w:r>
                        <w:r>
                          <w:rPr>
                            <w:rFonts w:hint="eastAsia"/>
                          </w:rPr>
                          <w:t>/</w:t>
                        </w:r>
                        <w:r>
                          <w:rPr>
                            <w:rFonts w:hint="eastAsia"/>
                          </w:rPr>
                          <w:t>医院骑缝章</w:t>
                        </w:r>
                      </w:p>
                    </w:txbxContent>
                  </v:textbox>
                </v:shape>
              </w:pict>
            </w:r>
          </w:p>
          <w:p w:rsidR="00610AA9" w:rsidRPr="00717510" w:rsidRDefault="00610AA9">
            <w:pPr>
              <w:rPr>
                <w:rFonts w:ascii="宋体" w:hAnsi="宋体"/>
                <w:sz w:val="24"/>
              </w:rPr>
            </w:pPr>
          </w:p>
          <w:p w:rsidR="00610AA9" w:rsidRPr="00717510" w:rsidRDefault="00610AA9">
            <w:pPr>
              <w:rPr>
                <w:rFonts w:ascii="宋体" w:hAnsi="宋体"/>
                <w:sz w:val="24"/>
              </w:rPr>
            </w:pPr>
          </w:p>
          <w:p w:rsidR="00610AA9" w:rsidRPr="00717510" w:rsidRDefault="00B907E8">
            <w:pPr>
              <w:ind w:firstLineChars="100" w:firstLine="240"/>
              <w:rPr>
                <w:sz w:val="24"/>
              </w:rPr>
            </w:pPr>
            <w:r w:rsidRPr="00717510">
              <w:rPr>
                <w:rFonts w:ascii="宋体" w:hAnsi="宋体" w:hint="eastAsia"/>
                <w:sz w:val="24"/>
              </w:rPr>
              <w:t>学院/医院负责人签字：           (学院/医院盖章)</w:t>
            </w:r>
          </w:p>
        </w:tc>
      </w:tr>
      <w:tr w:rsidR="00610AA9">
        <w:trPr>
          <w:trHeight w:val="1985"/>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所在单位</w:t>
            </w:r>
          </w:p>
        </w:tc>
        <w:tc>
          <w:tcPr>
            <w:tcW w:w="6804" w:type="dxa"/>
            <w:gridSpan w:val="3"/>
          </w:tcPr>
          <w:p w:rsidR="00610AA9" w:rsidRDefault="00610AA9">
            <w:pPr>
              <w:jc w:val="center"/>
              <w:rPr>
                <w:rFonts w:ascii="宋体" w:hAnsi="宋体"/>
                <w:sz w:val="24"/>
              </w:rPr>
            </w:pPr>
          </w:p>
          <w:p w:rsidR="00610AA9" w:rsidRDefault="00610AA9">
            <w:pPr>
              <w:rPr>
                <w:rFonts w:ascii="宋体" w:hAnsi="宋体"/>
                <w:sz w:val="24"/>
              </w:rPr>
            </w:pPr>
          </w:p>
          <w:p w:rsidR="00610AA9" w:rsidRDefault="00610AA9">
            <w:pPr>
              <w:jc w:val="center"/>
              <w:rPr>
                <w:rFonts w:ascii="宋体" w:hAnsi="宋体"/>
                <w:sz w:val="24"/>
              </w:rPr>
            </w:pPr>
          </w:p>
          <w:p w:rsidR="00610AA9" w:rsidRDefault="00B907E8">
            <w:pPr>
              <w:jc w:val="center"/>
              <w:rPr>
                <w:sz w:val="24"/>
              </w:rPr>
            </w:pPr>
            <w:r>
              <w:rPr>
                <w:rFonts w:ascii="宋体" w:hAnsi="宋体" w:hint="eastAsia"/>
                <w:sz w:val="24"/>
              </w:rPr>
              <w:t xml:space="preserve">                                  (科技合同章)</w:t>
            </w:r>
          </w:p>
        </w:tc>
      </w:tr>
      <w:tr w:rsidR="00610AA9">
        <w:tc>
          <w:tcPr>
            <w:tcW w:w="9039" w:type="dxa"/>
            <w:gridSpan w:val="5"/>
          </w:tcPr>
          <w:p w:rsidR="00610AA9" w:rsidRDefault="00610AA9">
            <w:pPr>
              <w:jc w:val="center"/>
              <w:rPr>
                <w:rFonts w:ascii="ˎ̥" w:hAnsi="ˎ̥" w:cs="宋体" w:hint="eastAsia"/>
                <w:color w:val="000000"/>
                <w:sz w:val="24"/>
                <w:szCs w:val="24"/>
              </w:rPr>
            </w:pPr>
          </w:p>
        </w:tc>
      </w:tr>
      <w:tr w:rsidR="00610AA9">
        <w:trPr>
          <w:trHeight w:val="545"/>
        </w:trPr>
        <w:tc>
          <w:tcPr>
            <w:tcW w:w="675" w:type="dxa"/>
            <w:vMerge w:val="restart"/>
            <w:textDirection w:val="tbRlV"/>
          </w:tcPr>
          <w:p w:rsidR="00610AA9" w:rsidRDefault="00B907E8">
            <w:pPr>
              <w:ind w:left="113" w:right="113"/>
              <w:jc w:val="center"/>
              <w:rPr>
                <w:sz w:val="24"/>
              </w:rPr>
            </w:pPr>
            <w:r>
              <w:rPr>
                <w:rFonts w:hint="eastAsia"/>
                <w:b/>
                <w:sz w:val="24"/>
              </w:rPr>
              <w:t>受</w:t>
            </w:r>
            <w:r>
              <w:rPr>
                <w:rFonts w:hint="eastAsia"/>
                <w:b/>
                <w:sz w:val="24"/>
              </w:rPr>
              <w:t xml:space="preserve">   </w:t>
            </w:r>
            <w:r>
              <w:rPr>
                <w:rFonts w:hint="eastAsia"/>
                <w:b/>
                <w:sz w:val="24"/>
              </w:rPr>
              <w:t>托</w:t>
            </w:r>
            <w:r>
              <w:rPr>
                <w:rFonts w:hint="eastAsia"/>
                <w:b/>
                <w:sz w:val="24"/>
              </w:rPr>
              <w:t xml:space="preserve">   </w:t>
            </w:r>
            <w:r>
              <w:rPr>
                <w:rFonts w:hint="eastAsia"/>
                <w:b/>
                <w:sz w:val="24"/>
              </w:rPr>
              <w:t>方（乙</w:t>
            </w:r>
            <w:r>
              <w:rPr>
                <w:rFonts w:hint="eastAsia"/>
                <w:b/>
                <w:sz w:val="24"/>
              </w:rPr>
              <w:t xml:space="preserve">  </w:t>
            </w:r>
            <w:r>
              <w:rPr>
                <w:rFonts w:hint="eastAsia"/>
                <w:b/>
                <w:sz w:val="24"/>
              </w:rPr>
              <w:t>方）</w:t>
            </w:r>
          </w:p>
        </w:tc>
        <w:tc>
          <w:tcPr>
            <w:tcW w:w="1560" w:type="dxa"/>
            <w:vMerge w:val="restart"/>
            <w:vAlign w:val="center"/>
          </w:tcPr>
          <w:p w:rsidR="00610AA9" w:rsidRDefault="00B907E8">
            <w:pPr>
              <w:jc w:val="center"/>
              <w:rPr>
                <w:sz w:val="24"/>
              </w:rPr>
            </w:pPr>
            <w:r>
              <w:rPr>
                <w:rFonts w:hint="eastAsia"/>
                <w:sz w:val="24"/>
              </w:rPr>
              <w:t>受托方承接任务负责人</w:t>
            </w:r>
          </w:p>
        </w:tc>
        <w:tc>
          <w:tcPr>
            <w:tcW w:w="1984" w:type="dxa"/>
            <w:vMerge w:val="restart"/>
            <w:vAlign w:val="bottom"/>
          </w:tcPr>
          <w:p w:rsidR="00610AA9" w:rsidRDefault="004602DF" w:rsidP="004602DF">
            <w:pPr>
              <w:ind w:right="360"/>
              <w:jc w:val="right"/>
              <w:rPr>
                <w:sz w:val="24"/>
              </w:rPr>
            </w:pPr>
            <w:r>
              <w:rPr>
                <w:rFonts w:hint="eastAsia"/>
                <w:sz w:val="24"/>
              </w:rPr>
              <w:t>闫凯</w:t>
            </w:r>
            <w:r w:rsidR="00B907E8">
              <w:rPr>
                <w:rFonts w:hint="eastAsia"/>
                <w:sz w:val="24"/>
              </w:rPr>
              <w:t>（签字）</w:t>
            </w:r>
          </w:p>
        </w:tc>
        <w:tc>
          <w:tcPr>
            <w:tcW w:w="1418" w:type="dxa"/>
            <w:vMerge w:val="restart"/>
            <w:vAlign w:val="center"/>
          </w:tcPr>
          <w:p w:rsidR="00610AA9" w:rsidRDefault="00B907E8">
            <w:pPr>
              <w:jc w:val="center"/>
              <w:rPr>
                <w:sz w:val="24"/>
              </w:rPr>
            </w:pPr>
            <w:r>
              <w:rPr>
                <w:rFonts w:hint="eastAsia"/>
                <w:sz w:val="24"/>
              </w:rPr>
              <w:t>联系方式</w:t>
            </w:r>
          </w:p>
        </w:tc>
        <w:tc>
          <w:tcPr>
            <w:tcW w:w="3402" w:type="dxa"/>
            <w:vAlign w:val="center"/>
          </w:tcPr>
          <w:p w:rsidR="00610AA9" w:rsidRPr="004602DF" w:rsidRDefault="00B907E8">
            <w:pPr>
              <w:rPr>
                <w:sz w:val="24"/>
              </w:rPr>
            </w:pPr>
            <w:r w:rsidRPr="004602DF">
              <w:rPr>
                <w:rFonts w:hint="eastAsia"/>
                <w:sz w:val="24"/>
              </w:rPr>
              <w:t>办公电话：</w:t>
            </w:r>
            <w:r w:rsidR="004602DF" w:rsidRPr="004602DF">
              <w:rPr>
                <w:sz w:val="24"/>
              </w:rPr>
              <w:t>010-80410778</w:t>
            </w:r>
          </w:p>
        </w:tc>
      </w:tr>
      <w:tr w:rsidR="00610AA9">
        <w:trPr>
          <w:trHeight w:val="535"/>
        </w:trPr>
        <w:tc>
          <w:tcPr>
            <w:tcW w:w="675" w:type="dxa"/>
            <w:vMerge/>
          </w:tcPr>
          <w:p w:rsidR="00610AA9" w:rsidRDefault="00610AA9">
            <w:pPr>
              <w:jc w:val="center"/>
              <w:rPr>
                <w:sz w:val="24"/>
              </w:rPr>
            </w:pPr>
          </w:p>
        </w:tc>
        <w:tc>
          <w:tcPr>
            <w:tcW w:w="1560" w:type="dxa"/>
            <w:vMerge/>
            <w:vAlign w:val="center"/>
          </w:tcPr>
          <w:p w:rsidR="00610AA9" w:rsidRDefault="00610AA9">
            <w:pPr>
              <w:jc w:val="center"/>
              <w:rPr>
                <w:sz w:val="24"/>
              </w:rPr>
            </w:pPr>
          </w:p>
        </w:tc>
        <w:tc>
          <w:tcPr>
            <w:tcW w:w="1984" w:type="dxa"/>
            <w:vMerge/>
          </w:tcPr>
          <w:p w:rsidR="00610AA9" w:rsidRDefault="00610AA9">
            <w:pPr>
              <w:jc w:val="center"/>
              <w:rPr>
                <w:sz w:val="24"/>
              </w:rPr>
            </w:pPr>
          </w:p>
        </w:tc>
        <w:tc>
          <w:tcPr>
            <w:tcW w:w="1418" w:type="dxa"/>
            <w:vMerge/>
            <w:vAlign w:val="center"/>
          </w:tcPr>
          <w:p w:rsidR="00610AA9" w:rsidRDefault="00610AA9">
            <w:pPr>
              <w:jc w:val="center"/>
              <w:rPr>
                <w:sz w:val="24"/>
              </w:rPr>
            </w:pPr>
          </w:p>
        </w:tc>
        <w:tc>
          <w:tcPr>
            <w:tcW w:w="3402" w:type="dxa"/>
            <w:vAlign w:val="center"/>
          </w:tcPr>
          <w:p w:rsidR="00610AA9" w:rsidRPr="004602DF" w:rsidRDefault="00B907E8">
            <w:pPr>
              <w:rPr>
                <w:sz w:val="24"/>
              </w:rPr>
            </w:pPr>
            <w:r w:rsidRPr="004602DF">
              <w:rPr>
                <w:rFonts w:hint="eastAsia"/>
                <w:sz w:val="24"/>
              </w:rPr>
              <w:t>手机：</w:t>
            </w:r>
            <w:r w:rsidR="004602DF" w:rsidRPr="004602DF">
              <w:rPr>
                <w:rFonts w:hint="eastAsia"/>
                <w:sz w:val="24"/>
              </w:rPr>
              <w:t>18610835705</w:t>
            </w:r>
          </w:p>
        </w:tc>
      </w:tr>
      <w:tr w:rsidR="00610AA9">
        <w:trPr>
          <w:trHeight w:val="1375"/>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单</w:t>
            </w:r>
            <w:r>
              <w:rPr>
                <w:rFonts w:hint="eastAsia"/>
                <w:sz w:val="24"/>
              </w:rPr>
              <w:t xml:space="preserve"> </w:t>
            </w:r>
            <w:r>
              <w:rPr>
                <w:rFonts w:hint="eastAsia"/>
                <w:sz w:val="24"/>
              </w:rPr>
              <w:t>位</w:t>
            </w:r>
          </w:p>
          <w:p w:rsidR="00610AA9" w:rsidRDefault="00B907E8">
            <w:pPr>
              <w:jc w:val="center"/>
              <w:rPr>
                <w:sz w:val="24"/>
              </w:rPr>
            </w:pPr>
            <w:r>
              <w:rPr>
                <w:rFonts w:hint="eastAsia"/>
                <w:sz w:val="24"/>
              </w:rPr>
              <w:t>名</w:t>
            </w:r>
            <w:r>
              <w:rPr>
                <w:rFonts w:hint="eastAsia"/>
                <w:sz w:val="24"/>
              </w:rPr>
              <w:t xml:space="preserve"> </w:t>
            </w:r>
            <w:r>
              <w:rPr>
                <w:rFonts w:hint="eastAsia"/>
                <w:sz w:val="24"/>
              </w:rPr>
              <w:t>称</w:t>
            </w:r>
          </w:p>
        </w:tc>
        <w:tc>
          <w:tcPr>
            <w:tcW w:w="6804" w:type="dxa"/>
            <w:gridSpan w:val="3"/>
          </w:tcPr>
          <w:p w:rsidR="00610AA9" w:rsidRPr="004602DF" w:rsidRDefault="00610AA9">
            <w:pPr>
              <w:jc w:val="both"/>
              <w:rPr>
                <w:sz w:val="24"/>
              </w:rPr>
            </w:pPr>
          </w:p>
          <w:p w:rsidR="00610AA9" w:rsidRPr="004602DF" w:rsidRDefault="004602DF" w:rsidP="004602DF">
            <w:pPr>
              <w:snapToGrid w:val="0"/>
              <w:spacing w:line="360" w:lineRule="auto"/>
              <w:rPr>
                <w:sz w:val="24"/>
              </w:rPr>
            </w:pPr>
            <w:r w:rsidRPr="004602DF">
              <w:rPr>
                <w:rFonts w:hint="eastAsia"/>
                <w:sz w:val="24"/>
              </w:rPr>
              <w:t>北京神农鼎生物科技有限公司</w:t>
            </w:r>
          </w:p>
          <w:p w:rsidR="00610AA9" w:rsidRPr="004602DF" w:rsidRDefault="00B907E8">
            <w:pPr>
              <w:jc w:val="right"/>
              <w:rPr>
                <w:sz w:val="24"/>
              </w:rPr>
            </w:pPr>
            <w:r w:rsidRPr="004602DF">
              <w:rPr>
                <w:rFonts w:hint="eastAsia"/>
                <w:sz w:val="24"/>
              </w:rPr>
              <w:t>(</w:t>
            </w:r>
            <w:r w:rsidRPr="004602DF">
              <w:rPr>
                <w:rFonts w:hint="eastAsia"/>
                <w:sz w:val="24"/>
              </w:rPr>
              <w:t>单位合同专用章或单位公章</w:t>
            </w:r>
            <w:r w:rsidRPr="004602DF">
              <w:rPr>
                <w:rFonts w:hint="eastAsia"/>
                <w:sz w:val="24"/>
              </w:rPr>
              <w:t>)</w:t>
            </w:r>
          </w:p>
        </w:tc>
      </w:tr>
      <w:tr w:rsidR="00610AA9">
        <w:trPr>
          <w:trHeight w:val="1158"/>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受托方的单位负责人</w:t>
            </w:r>
          </w:p>
        </w:tc>
        <w:tc>
          <w:tcPr>
            <w:tcW w:w="6804" w:type="dxa"/>
            <w:gridSpan w:val="3"/>
          </w:tcPr>
          <w:p w:rsidR="00610AA9" w:rsidRPr="004602DF" w:rsidRDefault="00610AA9">
            <w:pPr>
              <w:jc w:val="both"/>
              <w:rPr>
                <w:sz w:val="24"/>
              </w:rPr>
            </w:pPr>
          </w:p>
          <w:p w:rsidR="00610AA9" w:rsidRPr="004602DF" w:rsidRDefault="009415ED">
            <w:pPr>
              <w:jc w:val="both"/>
              <w:rPr>
                <w:sz w:val="24"/>
              </w:rPr>
            </w:pPr>
            <w:r>
              <w:rPr>
                <w:rFonts w:hint="eastAsia"/>
                <w:sz w:val="24"/>
              </w:rPr>
              <w:t>石莹</w:t>
            </w:r>
          </w:p>
          <w:p w:rsidR="00610AA9" w:rsidRPr="004602DF" w:rsidRDefault="00B907E8">
            <w:pPr>
              <w:jc w:val="both"/>
              <w:rPr>
                <w:sz w:val="24"/>
              </w:rPr>
            </w:pPr>
            <w:r w:rsidRPr="004602DF">
              <w:rPr>
                <w:rFonts w:hint="eastAsia"/>
                <w:sz w:val="24"/>
              </w:rPr>
              <w:t xml:space="preserve">                   </w:t>
            </w:r>
            <w:r w:rsidRPr="004602DF">
              <w:rPr>
                <w:rFonts w:hint="eastAsia"/>
                <w:sz w:val="24"/>
              </w:rPr>
              <w:t>单位负责人签字或签章：</w:t>
            </w:r>
          </w:p>
        </w:tc>
      </w:tr>
      <w:tr w:rsidR="00610AA9">
        <w:trPr>
          <w:trHeight w:val="734"/>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开户名称</w:t>
            </w:r>
          </w:p>
        </w:tc>
        <w:tc>
          <w:tcPr>
            <w:tcW w:w="6804" w:type="dxa"/>
            <w:gridSpan w:val="3"/>
            <w:vAlign w:val="center"/>
          </w:tcPr>
          <w:p w:rsidR="00610AA9" w:rsidRDefault="004602DF">
            <w:pPr>
              <w:jc w:val="both"/>
              <w:rPr>
                <w:sz w:val="24"/>
              </w:rPr>
            </w:pPr>
            <w:r w:rsidRPr="004602DF">
              <w:rPr>
                <w:rFonts w:hint="eastAsia"/>
                <w:sz w:val="24"/>
              </w:rPr>
              <w:t>北京神农鼎生物科技有限公司</w:t>
            </w:r>
          </w:p>
        </w:tc>
      </w:tr>
      <w:tr w:rsidR="00610AA9">
        <w:trPr>
          <w:trHeight w:val="702"/>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开户银行</w:t>
            </w:r>
          </w:p>
        </w:tc>
        <w:tc>
          <w:tcPr>
            <w:tcW w:w="6804" w:type="dxa"/>
            <w:gridSpan w:val="3"/>
            <w:vAlign w:val="center"/>
          </w:tcPr>
          <w:p w:rsidR="00610AA9" w:rsidRDefault="004602DF">
            <w:pPr>
              <w:jc w:val="both"/>
              <w:rPr>
                <w:sz w:val="24"/>
              </w:rPr>
            </w:pPr>
            <w:r w:rsidRPr="004602DF">
              <w:rPr>
                <w:rFonts w:hint="eastAsia"/>
                <w:sz w:val="24"/>
              </w:rPr>
              <w:t>建设银行北京首都机场支行</w:t>
            </w:r>
          </w:p>
        </w:tc>
      </w:tr>
      <w:tr w:rsidR="00610AA9">
        <w:trPr>
          <w:trHeight w:val="682"/>
        </w:trPr>
        <w:tc>
          <w:tcPr>
            <w:tcW w:w="675" w:type="dxa"/>
            <w:vMerge/>
          </w:tcPr>
          <w:p w:rsidR="00610AA9" w:rsidRDefault="00610AA9">
            <w:pPr>
              <w:jc w:val="center"/>
              <w:rPr>
                <w:sz w:val="24"/>
              </w:rPr>
            </w:pPr>
          </w:p>
        </w:tc>
        <w:tc>
          <w:tcPr>
            <w:tcW w:w="1560" w:type="dxa"/>
            <w:vAlign w:val="center"/>
          </w:tcPr>
          <w:p w:rsidR="00610AA9" w:rsidRDefault="00B907E8">
            <w:pPr>
              <w:jc w:val="center"/>
              <w:rPr>
                <w:sz w:val="24"/>
              </w:rPr>
            </w:pPr>
            <w:r>
              <w:rPr>
                <w:rFonts w:hint="eastAsia"/>
                <w:sz w:val="24"/>
              </w:rPr>
              <w:t>银行账号</w:t>
            </w:r>
          </w:p>
        </w:tc>
        <w:tc>
          <w:tcPr>
            <w:tcW w:w="6804" w:type="dxa"/>
            <w:gridSpan w:val="3"/>
            <w:vAlign w:val="center"/>
          </w:tcPr>
          <w:p w:rsidR="00610AA9" w:rsidRDefault="004602DF">
            <w:pPr>
              <w:jc w:val="both"/>
              <w:rPr>
                <w:sz w:val="24"/>
              </w:rPr>
            </w:pPr>
            <w:r w:rsidRPr="004602DF">
              <w:rPr>
                <w:rFonts w:hint="eastAsia"/>
                <w:sz w:val="24"/>
              </w:rPr>
              <w:t>1</w:t>
            </w:r>
            <w:r w:rsidRPr="004602DF">
              <w:rPr>
                <w:sz w:val="24"/>
              </w:rPr>
              <w:t>1050160510000000004</w:t>
            </w:r>
          </w:p>
        </w:tc>
      </w:tr>
    </w:tbl>
    <w:p w:rsidR="00610AA9" w:rsidRDefault="00610AA9">
      <w:pPr>
        <w:rPr>
          <w:sz w:val="28"/>
          <w:szCs w:val="28"/>
        </w:rPr>
      </w:pPr>
    </w:p>
    <w:sectPr w:rsidR="00610AA9" w:rsidSect="00610AA9">
      <w:headerReference w:type="default" r:id="rId11"/>
      <w:pgSz w:w="11906" w:h="16838"/>
      <w:pgMar w:top="1134" w:right="1418" w:bottom="1135"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B3C" w:rsidRDefault="008B1B3C" w:rsidP="00610AA9">
      <w:r>
        <w:separator/>
      </w:r>
    </w:p>
  </w:endnote>
  <w:endnote w:type="continuationSeparator" w:id="0">
    <w:p w:rsidR="008B1B3C" w:rsidRDefault="008B1B3C" w:rsidP="00610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3">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A9" w:rsidRDefault="00DE36CA">
    <w:pPr>
      <w:pStyle w:val="a4"/>
      <w:jc w:val="center"/>
    </w:pPr>
    <w:r>
      <w:rPr>
        <w:b/>
        <w:sz w:val="24"/>
        <w:szCs w:val="24"/>
      </w:rPr>
      <w:fldChar w:fldCharType="begin"/>
    </w:r>
    <w:r w:rsidR="00B907E8">
      <w:rPr>
        <w:b/>
      </w:rPr>
      <w:instrText>PAGE</w:instrText>
    </w:r>
    <w:r>
      <w:rPr>
        <w:b/>
        <w:sz w:val="24"/>
        <w:szCs w:val="24"/>
      </w:rPr>
      <w:fldChar w:fldCharType="separate"/>
    </w:r>
    <w:r w:rsidR="004E1637">
      <w:rPr>
        <w:b/>
        <w:noProof/>
      </w:rPr>
      <w:t>7</w:t>
    </w:r>
    <w:r>
      <w:rPr>
        <w:b/>
        <w:sz w:val="24"/>
        <w:szCs w:val="24"/>
      </w:rPr>
      <w:fldChar w:fldCharType="end"/>
    </w:r>
    <w:r w:rsidR="00B907E8">
      <w:rPr>
        <w:lang w:val="zh-CN"/>
      </w:rPr>
      <w:t xml:space="preserve"> / </w:t>
    </w:r>
    <w:r>
      <w:rPr>
        <w:b/>
        <w:sz w:val="24"/>
        <w:szCs w:val="24"/>
      </w:rPr>
      <w:fldChar w:fldCharType="begin"/>
    </w:r>
    <w:r w:rsidR="00B907E8">
      <w:rPr>
        <w:b/>
      </w:rPr>
      <w:instrText>NUMPAGES</w:instrText>
    </w:r>
    <w:r>
      <w:rPr>
        <w:b/>
        <w:sz w:val="24"/>
        <w:szCs w:val="24"/>
      </w:rPr>
      <w:fldChar w:fldCharType="separate"/>
    </w:r>
    <w:r w:rsidR="004E1637">
      <w:rPr>
        <w:b/>
        <w:noProof/>
      </w:rPr>
      <w:t>9</w:t>
    </w:r>
    <w:r>
      <w:rPr>
        <w:b/>
        <w:sz w:val="24"/>
        <w:szCs w:val="24"/>
      </w:rPr>
      <w:fldChar w:fldCharType="end"/>
    </w:r>
  </w:p>
  <w:p w:rsidR="00610AA9" w:rsidRDefault="00610AA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B3C" w:rsidRDefault="008B1B3C" w:rsidP="00610AA9">
      <w:r>
        <w:separator/>
      </w:r>
    </w:p>
  </w:footnote>
  <w:footnote w:type="continuationSeparator" w:id="0">
    <w:p w:rsidR="008B1B3C" w:rsidRDefault="008B1B3C" w:rsidP="00610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A9" w:rsidRDefault="00610AA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AA9" w:rsidRDefault="00610AA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62DD"/>
    <w:multiLevelType w:val="multilevel"/>
    <w:tmpl w:val="055962D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nsid w:val="05CB5EDC"/>
    <w:multiLevelType w:val="multilevel"/>
    <w:tmpl w:val="05CB5EDC"/>
    <w:lvl w:ilvl="0">
      <w:start w:val="1"/>
      <w:numFmt w:val="japaneseCounting"/>
      <w:lvlText w:val="第%1条"/>
      <w:lvlJc w:val="left"/>
      <w:pPr>
        <w:ind w:left="756" w:hanging="7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809E6"/>
    <w:multiLevelType w:val="singleLevel"/>
    <w:tmpl w:val="08D809E6"/>
    <w:lvl w:ilvl="0">
      <w:start w:val="1"/>
      <w:numFmt w:val="japaneseCounting"/>
      <w:lvlText w:val="%1、"/>
      <w:lvlJc w:val="left"/>
      <w:pPr>
        <w:tabs>
          <w:tab w:val="left" w:pos="960"/>
        </w:tabs>
        <w:ind w:left="960" w:hanging="480"/>
      </w:pPr>
      <w:rPr>
        <w:rFonts w:hint="eastAsia"/>
      </w:rPr>
    </w:lvl>
  </w:abstractNum>
  <w:abstractNum w:abstractNumId="3">
    <w:nsid w:val="172D4515"/>
    <w:multiLevelType w:val="multilevel"/>
    <w:tmpl w:val="172D4515"/>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4">
    <w:nsid w:val="179A2BFF"/>
    <w:multiLevelType w:val="multilevel"/>
    <w:tmpl w:val="179A2BFF"/>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5">
    <w:nsid w:val="2A4C5C82"/>
    <w:multiLevelType w:val="multilevel"/>
    <w:tmpl w:val="2A4C5C82"/>
    <w:lvl w:ilvl="0">
      <w:start w:val="1"/>
      <w:numFmt w:val="decimal"/>
      <w:lvlText w:val="%1."/>
      <w:lvlJc w:val="left"/>
      <w:pPr>
        <w:tabs>
          <w:tab w:val="num" w:pos="1050"/>
        </w:tabs>
        <w:ind w:left="1050" w:hanging="63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30C23923"/>
    <w:multiLevelType w:val="multilevel"/>
    <w:tmpl w:val="4A643776"/>
    <w:lvl w:ilvl="0">
      <w:start w:val="1"/>
      <w:numFmt w:val="decimal"/>
      <w:lvlText w:val="%1."/>
      <w:lvlJc w:val="left"/>
      <w:pPr>
        <w:tabs>
          <w:tab w:val="num" w:pos="570"/>
        </w:tabs>
        <w:ind w:left="570" w:hanging="360"/>
      </w:pPr>
      <w:rPr>
        <w:rFonts w:ascii="Times New Roman" w:hAnsi="Times New Roman" w:cs="Times New Roman" w:hint="default"/>
      </w:rPr>
    </w:lvl>
    <w:lvl w:ilvl="1">
      <w:start w:val="1"/>
      <w:numFmt w:val="decimal"/>
      <w:lvlText w:val="（%2）"/>
      <w:lvlJc w:val="left"/>
      <w:pPr>
        <w:tabs>
          <w:tab w:val="num" w:pos="1050"/>
        </w:tabs>
        <w:ind w:left="1050" w:hanging="420"/>
      </w:pPr>
      <w:rPr>
        <w:rFonts w:hint="eastAsia"/>
      </w:r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7">
    <w:nsid w:val="4F634739"/>
    <w:multiLevelType w:val="multilevel"/>
    <w:tmpl w:val="4F634739"/>
    <w:lvl w:ilvl="0">
      <w:start w:val="1"/>
      <w:numFmt w:val="decimal"/>
      <w:lvlText w:val="%1."/>
      <w:lvlJc w:val="left"/>
      <w:pPr>
        <w:tabs>
          <w:tab w:val="num" w:pos="603"/>
        </w:tabs>
        <w:ind w:left="603" w:hanging="420"/>
      </w:pPr>
      <w:rPr>
        <w:rFonts w:ascii="Times New Roman" w:hAnsi="Times New Roman" w:cs="Times New Roman" w:hint="default"/>
      </w:rPr>
    </w:lvl>
    <w:lvl w:ilvl="1">
      <w:start w:val="1"/>
      <w:numFmt w:val="decimal"/>
      <w:lvlText w:val="（%2）"/>
      <w:lvlJc w:val="left"/>
      <w:pPr>
        <w:tabs>
          <w:tab w:val="num" w:pos="1323"/>
        </w:tabs>
        <w:ind w:left="1023" w:hanging="420"/>
      </w:pPr>
      <w:rPr>
        <w:rFonts w:hint="eastAsia"/>
        <w:color w:val="auto"/>
      </w:rPr>
    </w:lvl>
    <w:lvl w:ilvl="2">
      <w:start w:val="1"/>
      <w:numFmt w:val="decimal"/>
      <w:lvlText w:val="（%3）"/>
      <w:lvlJc w:val="left"/>
      <w:pPr>
        <w:tabs>
          <w:tab w:val="num" w:pos="1743"/>
        </w:tabs>
        <w:ind w:left="1443" w:hanging="420"/>
      </w:pPr>
      <w:rPr>
        <w:rFonts w:hint="eastAsia"/>
      </w:rPr>
    </w:lvl>
    <w:lvl w:ilvl="3">
      <w:start w:val="1"/>
      <w:numFmt w:val="decimal"/>
      <w:lvlText w:val="%4)"/>
      <w:lvlJc w:val="left"/>
      <w:pPr>
        <w:tabs>
          <w:tab w:val="num" w:pos="1863"/>
        </w:tabs>
        <w:ind w:left="1863" w:hanging="420"/>
      </w:pPr>
      <w:rPr>
        <w:rFonts w:hint="default"/>
      </w:rPr>
    </w:lvl>
    <w:lvl w:ilvl="4">
      <w:start w:val="1"/>
      <w:numFmt w:val="lowerLetter"/>
      <w:lvlText w:val="%5."/>
      <w:lvlJc w:val="left"/>
      <w:pPr>
        <w:ind w:left="2223" w:hanging="360"/>
      </w:pPr>
      <w:rPr>
        <w:rFonts w:hint="default"/>
        <w:color w:val="auto"/>
      </w:rPr>
    </w:lvl>
    <w:lvl w:ilvl="5">
      <w:start w:val="1"/>
      <w:numFmt w:val="lowerRoman"/>
      <w:lvlText w:val="%6."/>
      <w:lvlJc w:val="right"/>
      <w:pPr>
        <w:tabs>
          <w:tab w:val="num" w:pos="2703"/>
        </w:tabs>
        <w:ind w:left="2703" w:hanging="420"/>
      </w:pPr>
    </w:lvl>
    <w:lvl w:ilvl="6">
      <w:start w:val="1"/>
      <w:numFmt w:val="decimal"/>
      <w:lvlText w:val="%7."/>
      <w:lvlJc w:val="left"/>
      <w:pPr>
        <w:tabs>
          <w:tab w:val="num" w:pos="3123"/>
        </w:tabs>
        <w:ind w:left="3123" w:hanging="420"/>
      </w:pPr>
    </w:lvl>
    <w:lvl w:ilvl="7">
      <w:start w:val="1"/>
      <w:numFmt w:val="lowerLetter"/>
      <w:lvlText w:val="%8)"/>
      <w:lvlJc w:val="left"/>
      <w:pPr>
        <w:tabs>
          <w:tab w:val="num" w:pos="3543"/>
        </w:tabs>
        <w:ind w:left="3543" w:hanging="420"/>
      </w:pPr>
    </w:lvl>
    <w:lvl w:ilvl="8">
      <w:start w:val="1"/>
      <w:numFmt w:val="lowerRoman"/>
      <w:lvlText w:val="%9."/>
      <w:lvlJc w:val="right"/>
      <w:pPr>
        <w:tabs>
          <w:tab w:val="num" w:pos="3963"/>
        </w:tabs>
        <w:ind w:left="3963" w:hanging="420"/>
      </w:pPr>
    </w:lvl>
  </w:abstractNum>
  <w:abstractNum w:abstractNumId="8">
    <w:nsid w:val="562D551A"/>
    <w:multiLevelType w:val="multilevel"/>
    <w:tmpl w:val="562D551A"/>
    <w:lvl w:ilvl="0">
      <w:start w:val="1"/>
      <w:numFmt w:val="decimal"/>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56442900"/>
    <w:multiLevelType w:val="multilevel"/>
    <w:tmpl w:val="56442900"/>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0">
    <w:nsid w:val="5DC357F4"/>
    <w:multiLevelType w:val="multilevel"/>
    <w:tmpl w:val="5DC357F4"/>
    <w:lvl w:ilvl="0">
      <w:start w:val="1"/>
      <w:numFmt w:val="decimal"/>
      <w:lvlText w:val="（%1）"/>
      <w:lvlJc w:val="left"/>
      <w:pPr>
        <w:ind w:left="1050" w:hanging="420"/>
      </w:pPr>
      <w:rPr>
        <w:rFonts w:hint="eastAsia"/>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
    <w:nsid w:val="6EEF07EA"/>
    <w:multiLevelType w:val="multilevel"/>
    <w:tmpl w:val="6EEF07EA"/>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2">
    <w:nsid w:val="781E7552"/>
    <w:multiLevelType w:val="multilevel"/>
    <w:tmpl w:val="4A643776"/>
    <w:lvl w:ilvl="0">
      <w:start w:val="1"/>
      <w:numFmt w:val="decimal"/>
      <w:lvlText w:val="%1."/>
      <w:lvlJc w:val="left"/>
      <w:pPr>
        <w:tabs>
          <w:tab w:val="num" w:pos="570"/>
        </w:tabs>
        <w:ind w:left="570" w:hanging="360"/>
      </w:pPr>
      <w:rPr>
        <w:rFonts w:ascii="Times New Roman" w:hAnsi="Times New Roman" w:cs="Times New Roman" w:hint="default"/>
      </w:rPr>
    </w:lvl>
    <w:lvl w:ilvl="1">
      <w:start w:val="1"/>
      <w:numFmt w:val="decimal"/>
      <w:lvlText w:val="（%2）"/>
      <w:lvlJc w:val="left"/>
      <w:pPr>
        <w:tabs>
          <w:tab w:val="num" w:pos="1050"/>
        </w:tabs>
        <w:ind w:left="1050" w:hanging="420"/>
      </w:pPr>
      <w:rPr>
        <w:rFonts w:hint="eastAsia"/>
      </w:r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3">
    <w:nsid w:val="78DC4FBD"/>
    <w:multiLevelType w:val="multilevel"/>
    <w:tmpl w:val="78DC4FBD"/>
    <w:lvl w:ilvl="0">
      <w:start w:val="1"/>
      <w:numFmt w:val="decimal"/>
      <w:lvlText w:val="%1."/>
      <w:lvlJc w:val="left"/>
      <w:pPr>
        <w:ind w:left="700" w:hanging="420"/>
      </w:p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4">
    <w:nsid w:val="7D0C0F5E"/>
    <w:multiLevelType w:val="multilevel"/>
    <w:tmpl w:val="7D0C0F5E"/>
    <w:lvl w:ilvl="0">
      <w:start w:val="1"/>
      <w:numFmt w:val="decimal"/>
      <w:lvlText w:val="%1."/>
      <w:lvlJc w:val="left"/>
      <w:pPr>
        <w:ind w:left="753" w:hanging="420"/>
      </w:pPr>
      <w:rPr>
        <w:rFonts w:ascii="3" w:hAnsi="3" w:hint="default"/>
      </w:rPr>
    </w:lvl>
    <w:lvl w:ilvl="1">
      <w:start w:val="1"/>
      <w:numFmt w:val="lowerLetter"/>
      <w:lvlText w:val="%2)"/>
      <w:lvlJc w:val="left"/>
      <w:pPr>
        <w:ind w:left="1173" w:hanging="420"/>
      </w:pPr>
    </w:lvl>
    <w:lvl w:ilvl="2">
      <w:start w:val="1"/>
      <w:numFmt w:val="lowerRoman"/>
      <w:lvlText w:val="%3."/>
      <w:lvlJc w:val="right"/>
      <w:pPr>
        <w:ind w:left="1593" w:hanging="420"/>
      </w:pPr>
    </w:lvl>
    <w:lvl w:ilvl="3">
      <w:start w:val="1"/>
      <w:numFmt w:val="decimal"/>
      <w:lvlText w:val="%4."/>
      <w:lvlJc w:val="left"/>
      <w:pPr>
        <w:ind w:left="2013" w:hanging="420"/>
      </w:pPr>
    </w:lvl>
    <w:lvl w:ilvl="4">
      <w:start w:val="1"/>
      <w:numFmt w:val="lowerLetter"/>
      <w:lvlText w:val="%5)"/>
      <w:lvlJc w:val="left"/>
      <w:pPr>
        <w:ind w:left="2433" w:hanging="420"/>
      </w:pPr>
    </w:lvl>
    <w:lvl w:ilvl="5">
      <w:start w:val="1"/>
      <w:numFmt w:val="lowerRoman"/>
      <w:lvlText w:val="%6."/>
      <w:lvlJc w:val="right"/>
      <w:pPr>
        <w:ind w:left="2853" w:hanging="420"/>
      </w:pPr>
    </w:lvl>
    <w:lvl w:ilvl="6">
      <w:start w:val="1"/>
      <w:numFmt w:val="decimal"/>
      <w:lvlText w:val="%7."/>
      <w:lvlJc w:val="left"/>
      <w:pPr>
        <w:ind w:left="3273" w:hanging="420"/>
      </w:pPr>
    </w:lvl>
    <w:lvl w:ilvl="7">
      <w:start w:val="1"/>
      <w:numFmt w:val="lowerLetter"/>
      <w:lvlText w:val="%8)"/>
      <w:lvlJc w:val="left"/>
      <w:pPr>
        <w:ind w:left="3693" w:hanging="420"/>
      </w:pPr>
    </w:lvl>
    <w:lvl w:ilvl="8">
      <w:start w:val="1"/>
      <w:numFmt w:val="lowerRoman"/>
      <w:lvlText w:val="%9."/>
      <w:lvlJc w:val="right"/>
      <w:pPr>
        <w:ind w:left="4113" w:hanging="420"/>
      </w:pPr>
    </w:lvl>
  </w:abstractNum>
  <w:num w:numId="1">
    <w:abstractNumId w:val="2"/>
  </w:num>
  <w:num w:numId="2">
    <w:abstractNumId w:val="1"/>
  </w:num>
  <w:num w:numId="3">
    <w:abstractNumId w:val="0"/>
  </w:num>
  <w:num w:numId="4">
    <w:abstractNumId w:val="3"/>
  </w:num>
  <w:num w:numId="5">
    <w:abstractNumId w:val="13"/>
  </w:num>
  <w:num w:numId="6">
    <w:abstractNumId w:val="4"/>
  </w:num>
  <w:num w:numId="7">
    <w:abstractNumId w:val="9"/>
  </w:num>
  <w:num w:numId="8">
    <w:abstractNumId w:val="11"/>
  </w:num>
  <w:num w:numId="9">
    <w:abstractNumId w:val="14"/>
  </w:num>
  <w:num w:numId="10">
    <w:abstractNumId w:val="7"/>
  </w:num>
  <w:num w:numId="11">
    <w:abstractNumId w:val="10"/>
  </w:num>
  <w:num w:numId="12">
    <w:abstractNumId w:val="6"/>
  </w:num>
  <w:num w:numId="13">
    <w:abstractNumId w:val="8"/>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0"/>
  <w:drawingGridVerticalSpacing w:val="156"/>
  <w:noPunctuationKerning/>
  <w:characterSpacingControl w:val="compressPunctuation"/>
  <w:hdrShapeDefaults>
    <o:shapedefaults v:ext="edit" spidmax="317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44BE"/>
    <w:rsid w:val="000430E9"/>
    <w:rsid w:val="00055198"/>
    <w:rsid w:val="000751B8"/>
    <w:rsid w:val="00087BC5"/>
    <w:rsid w:val="000C3805"/>
    <w:rsid w:val="000C52A3"/>
    <w:rsid w:val="000D665D"/>
    <w:rsid w:val="000E6536"/>
    <w:rsid w:val="00150040"/>
    <w:rsid w:val="00165093"/>
    <w:rsid w:val="001970D7"/>
    <w:rsid w:val="001A0B2E"/>
    <w:rsid w:val="001C4D2E"/>
    <w:rsid w:val="001E73EA"/>
    <w:rsid w:val="002146F8"/>
    <w:rsid w:val="002264B3"/>
    <w:rsid w:val="002344BE"/>
    <w:rsid w:val="002375A0"/>
    <w:rsid w:val="00237FD7"/>
    <w:rsid w:val="00243381"/>
    <w:rsid w:val="00253849"/>
    <w:rsid w:val="00263FE1"/>
    <w:rsid w:val="0027787F"/>
    <w:rsid w:val="0029220E"/>
    <w:rsid w:val="002A1253"/>
    <w:rsid w:val="002B4AE2"/>
    <w:rsid w:val="002C1E33"/>
    <w:rsid w:val="002D2A1E"/>
    <w:rsid w:val="002F3C73"/>
    <w:rsid w:val="003053A1"/>
    <w:rsid w:val="003167F6"/>
    <w:rsid w:val="00320FD3"/>
    <w:rsid w:val="00360BC1"/>
    <w:rsid w:val="003A0135"/>
    <w:rsid w:val="003B095C"/>
    <w:rsid w:val="003B15E3"/>
    <w:rsid w:val="003D0F04"/>
    <w:rsid w:val="003F6D5A"/>
    <w:rsid w:val="004017BE"/>
    <w:rsid w:val="00404B75"/>
    <w:rsid w:val="004232E0"/>
    <w:rsid w:val="00442352"/>
    <w:rsid w:val="00442BE1"/>
    <w:rsid w:val="00446AF9"/>
    <w:rsid w:val="00454413"/>
    <w:rsid w:val="004602DF"/>
    <w:rsid w:val="00476823"/>
    <w:rsid w:val="00481E25"/>
    <w:rsid w:val="00487AE1"/>
    <w:rsid w:val="004A6448"/>
    <w:rsid w:val="004C1885"/>
    <w:rsid w:val="004D2893"/>
    <w:rsid w:val="004E1637"/>
    <w:rsid w:val="004E5AB2"/>
    <w:rsid w:val="004F40FF"/>
    <w:rsid w:val="00503D9F"/>
    <w:rsid w:val="0050789B"/>
    <w:rsid w:val="00510D5C"/>
    <w:rsid w:val="0051324D"/>
    <w:rsid w:val="00563653"/>
    <w:rsid w:val="00580C68"/>
    <w:rsid w:val="005810A4"/>
    <w:rsid w:val="005A1700"/>
    <w:rsid w:val="005C29BE"/>
    <w:rsid w:val="005D4469"/>
    <w:rsid w:val="005D5350"/>
    <w:rsid w:val="005E310F"/>
    <w:rsid w:val="005E6B9D"/>
    <w:rsid w:val="005F5289"/>
    <w:rsid w:val="006079D6"/>
    <w:rsid w:val="00610AA9"/>
    <w:rsid w:val="006261BE"/>
    <w:rsid w:val="006436F9"/>
    <w:rsid w:val="006652F0"/>
    <w:rsid w:val="00665C5C"/>
    <w:rsid w:val="006726B6"/>
    <w:rsid w:val="006E6A0C"/>
    <w:rsid w:val="006F065D"/>
    <w:rsid w:val="006F54B9"/>
    <w:rsid w:val="00704B8F"/>
    <w:rsid w:val="007071A5"/>
    <w:rsid w:val="00717510"/>
    <w:rsid w:val="00720659"/>
    <w:rsid w:val="00745E7C"/>
    <w:rsid w:val="00754555"/>
    <w:rsid w:val="007707BD"/>
    <w:rsid w:val="00782F37"/>
    <w:rsid w:val="00792FAB"/>
    <w:rsid w:val="00796FE4"/>
    <w:rsid w:val="007978A7"/>
    <w:rsid w:val="007A7BF4"/>
    <w:rsid w:val="007B132D"/>
    <w:rsid w:val="007C126C"/>
    <w:rsid w:val="007C7EA0"/>
    <w:rsid w:val="007E4282"/>
    <w:rsid w:val="007E51C1"/>
    <w:rsid w:val="007F1C27"/>
    <w:rsid w:val="0080111C"/>
    <w:rsid w:val="008147F9"/>
    <w:rsid w:val="008220AC"/>
    <w:rsid w:val="008352F6"/>
    <w:rsid w:val="00835A2F"/>
    <w:rsid w:val="00873D7F"/>
    <w:rsid w:val="008745E5"/>
    <w:rsid w:val="00882B8E"/>
    <w:rsid w:val="008848B5"/>
    <w:rsid w:val="008B1B3C"/>
    <w:rsid w:val="008C294D"/>
    <w:rsid w:val="008C5780"/>
    <w:rsid w:val="008D09B4"/>
    <w:rsid w:val="008F48D4"/>
    <w:rsid w:val="009112DC"/>
    <w:rsid w:val="00916FAC"/>
    <w:rsid w:val="00931BFD"/>
    <w:rsid w:val="0094154C"/>
    <w:rsid w:val="009415ED"/>
    <w:rsid w:val="009526BC"/>
    <w:rsid w:val="009734D3"/>
    <w:rsid w:val="00997086"/>
    <w:rsid w:val="009A0B32"/>
    <w:rsid w:val="009C44F8"/>
    <w:rsid w:val="009C6E03"/>
    <w:rsid w:val="009D4B3F"/>
    <w:rsid w:val="009E47AB"/>
    <w:rsid w:val="009E7CCA"/>
    <w:rsid w:val="009F2F24"/>
    <w:rsid w:val="00A3022C"/>
    <w:rsid w:val="00A35C44"/>
    <w:rsid w:val="00A41E4B"/>
    <w:rsid w:val="00A4443C"/>
    <w:rsid w:val="00A455EB"/>
    <w:rsid w:val="00A51720"/>
    <w:rsid w:val="00A61D00"/>
    <w:rsid w:val="00A6244E"/>
    <w:rsid w:val="00A739A0"/>
    <w:rsid w:val="00A866F0"/>
    <w:rsid w:val="00AB544F"/>
    <w:rsid w:val="00AD092D"/>
    <w:rsid w:val="00AE0D6B"/>
    <w:rsid w:val="00AE5F90"/>
    <w:rsid w:val="00AF6B03"/>
    <w:rsid w:val="00B15382"/>
    <w:rsid w:val="00B32EA6"/>
    <w:rsid w:val="00B511B1"/>
    <w:rsid w:val="00B555F3"/>
    <w:rsid w:val="00B55755"/>
    <w:rsid w:val="00B568CC"/>
    <w:rsid w:val="00B57EF8"/>
    <w:rsid w:val="00B702AC"/>
    <w:rsid w:val="00B80A9B"/>
    <w:rsid w:val="00B824F0"/>
    <w:rsid w:val="00B83128"/>
    <w:rsid w:val="00B907E8"/>
    <w:rsid w:val="00B9522D"/>
    <w:rsid w:val="00BA1F3F"/>
    <w:rsid w:val="00BA47D5"/>
    <w:rsid w:val="00BB1644"/>
    <w:rsid w:val="00BB3090"/>
    <w:rsid w:val="00BB4712"/>
    <w:rsid w:val="00BC12FC"/>
    <w:rsid w:val="00BD4FFB"/>
    <w:rsid w:val="00BD61FA"/>
    <w:rsid w:val="00BD6C4E"/>
    <w:rsid w:val="00BF6511"/>
    <w:rsid w:val="00C815B2"/>
    <w:rsid w:val="00C912C9"/>
    <w:rsid w:val="00CA5E49"/>
    <w:rsid w:val="00CB2F8E"/>
    <w:rsid w:val="00CB3CE2"/>
    <w:rsid w:val="00CC16D7"/>
    <w:rsid w:val="00CC37F8"/>
    <w:rsid w:val="00CD5B76"/>
    <w:rsid w:val="00D003A1"/>
    <w:rsid w:val="00D42562"/>
    <w:rsid w:val="00D4654E"/>
    <w:rsid w:val="00D52947"/>
    <w:rsid w:val="00D772B6"/>
    <w:rsid w:val="00D955A2"/>
    <w:rsid w:val="00D95C6D"/>
    <w:rsid w:val="00D96BF0"/>
    <w:rsid w:val="00DA43DE"/>
    <w:rsid w:val="00DC14B0"/>
    <w:rsid w:val="00DD70A2"/>
    <w:rsid w:val="00DE36CA"/>
    <w:rsid w:val="00E315C7"/>
    <w:rsid w:val="00E72AB4"/>
    <w:rsid w:val="00EA1A11"/>
    <w:rsid w:val="00EB1496"/>
    <w:rsid w:val="00EB7D99"/>
    <w:rsid w:val="00EC1E35"/>
    <w:rsid w:val="00EC618E"/>
    <w:rsid w:val="00ED1921"/>
    <w:rsid w:val="00ED48B0"/>
    <w:rsid w:val="00F1284B"/>
    <w:rsid w:val="00F16ABA"/>
    <w:rsid w:val="00F24446"/>
    <w:rsid w:val="00F25E9E"/>
    <w:rsid w:val="00F325A2"/>
    <w:rsid w:val="00F5668D"/>
    <w:rsid w:val="00F57990"/>
    <w:rsid w:val="00F57E00"/>
    <w:rsid w:val="00F66A0E"/>
    <w:rsid w:val="00F706E6"/>
    <w:rsid w:val="00F73631"/>
    <w:rsid w:val="00F84FCD"/>
    <w:rsid w:val="00F904C2"/>
    <w:rsid w:val="00F94B53"/>
    <w:rsid w:val="00FC5E08"/>
    <w:rsid w:val="00FD5E42"/>
    <w:rsid w:val="00FE7ADB"/>
    <w:rsid w:val="0D8F4CD3"/>
    <w:rsid w:val="29992550"/>
    <w:rsid w:val="377D3641"/>
    <w:rsid w:val="446C7732"/>
    <w:rsid w:val="4CA46A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10AA9"/>
    <w:rPr>
      <w:sz w:val="18"/>
      <w:szCs w:val="18"/>
    </w:rPr>
  </w:style>
  <w:style w:type="paragraph" w:styleId="a4">
    <w:name w:val="footer"/>
    <w:basedOn w:val="a"/>
    <w:link w:val="Char0"/>
    <w:uiPriority w:val="99"/>
    <w:unhideWhenUsed/>
    <w:rsid w:val="00610AA9"/>
    <w:pPr>
      <w:tabs>
        <w:tab w:val="center" w:pos="4153"/>
        <w:tab w:val="right" w:pos="8306"/>
      </w:tabs>
      <w:snapToGrid w:val="0"/>
    </w:pPr>
    <w:rPr>
      <w:sz w:val="18"/>
      <w:szCs w:val="18"/>
    </w:rPr>
  </w:style>
  <w:style w:type="paragraph" w:styleId="a5">
    <w:name w:val="header"/>
    <w:basedOn w:val="a"/>
    <w:link w:val="Char1"/>
    <w:uiPriority w:val="99"/>
    <w:unhideWhenUsed/>
    <w:qFormat/>
    <w:rsid w:val="00610A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10AA9"/>
    <w:pPr>
      <w:spacing w:beforeAutospacing="1" w:afterAutospacing="1"/>
    </w:pPr>
    <w:rPr>
      <w:sz w:val="24"/>
    </w:rPr>
  </w:style>
  <w:style w:type="table" w:styleId="a7">
    <w:name w:val="Table Grid"/>
    <w:basedOn w:val="a1"/>
    <w:qFormat/>
    <w:rsid w:val="00610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610AA9"/>
    <w:rPr>
      <w:rFonts w:ascii="Times New Roman" w:hAnsi="Times New Roman"/>
      <w:sz w:val="18"/>
      <w:szCs w:val="18"/>
    </w:rPr>
  </w:style>
  <w:style w:type="character" w:customStyle="1" w:styleId="Char0">
    <w:name w:val="页脚 Char"/>
    <w:basedOn w:val="a0"/>
    <w:link w:val="a4"/>
    <w:uiPriority w:val="99"/>
    <w:qFormat/>
    <w:rsid w:val="00610AA9"/>
    <w:rPr>
      <w:sz w:val="18"/>
      <w:szCs w:val="18"/>
    </w:rPr>
  </w:style>
  <w:style w:type="paragraph" w:styleId="a8">
    <w:name w:val="List Paragraph"/>
    <w:basedOn w:val="a"/>
    <w:uiPriority w:val="34"/>
    <w:qFormat/>
    <w:rsid w:val="00610AA9"/>
    <w:pPr>
      <w:ind w:firstLineChars="200" w:firstLine="420"/>
    </w:pPr>
  </w:style>
  <w:style w:type="character" w:customStyle="1" w:styleId="Char">
    <w:name w:val="批注框文本 Char"/>
    <w:basedOn w:val="a0"/>
    <w:link w:val="a3"/>
    <w:uiPriority w:val="99"/>
    <w:semiHidden/>
    <w:qFormat/>
    <w:rsid w:val="00610AA9"/>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216702533">
      <w:bodyDiv w:val="1"/>
      <w:marLeft w:val="0"/>
      <w:marRight w:val="0"/>
      <w:marTop w:val="0"/>
      <w:marBottom w:val="0"/>
      <w:divBdr>
        <w:top w:val="none" w:sz="0" w:space="0" w:color="auto"/>
        <w:left w:val="none" w:sz="0" w:space="0" w:color="auto"/>
        <w:bottom w:val="none" w:sz="0" w:space="0" w:color="auto"/>
        <w:right w:val="none" w:sz="0" w:space="0" w:color="auto"/>
      </w:divBdr>
    </w:div>
    <w:div w:id="190116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DE5A1-6140-4F23-9498-2DDD1753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727</Words>
  <Characters>4146</Characters>
  <Application>Microsoft Office Word</Application>
  <DocSecurity>0</DocSecurity>
  <Lines>34</Lines>
  <Paragraphs>9</Paragraphs>
  <ScaleCrop>false</ScaleCrop>
  <Company>Microsoft</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郑维炜</cp:lastModifiedBy>
  <cp:revision>8</cp:revision>
  <cp:lastPrinted>2016-06-22T00:52:00Z</cp:lastPrinted>
  <dcterms:created xsi:type="dcterms:W3CDTF">2020-11-04T07:54:00Z</dcterms:created>
  <dcterms:modified xsi:type="dcterms:W3CDTF">2020-11-05T00:34:00Z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